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DF" w:rsidRPr="00A10021" w:rsidRDefault="00635FDF" w:rsidP="00635FDF">
      <w:pPr>
        <w:spacing w:after="0"/>
        <w:jc w:val="center"/>
        <w:rPr>
          <w:rFonts w:ascii="Times New Roman" w:hAnsi="Times New Roman" w:cs="Times New Roman"/>
        </w:rPr>
      </w:pPr>
      <w:r w:rsidRPr="00A10021">
        <w:rPr>
          <w:rFonts w:ascii="Times New Roman" w:hAnsi="Times New Roman"/>
          <w:b/>
        </w:rPr>
        <w:t xml:space="preserve">THE INFORMATIONAL </w:t>
      </w:r>
      <w:r>
        <w:rPr>
          <w:rFonts w:ascii="Times New Roman" w:hAnsi="Times New Roman"/>
          <w:b/>
        </w:rPr>
        <w:t>CORRLINKS NEWSLETTER (ICON) # 78</w:t>
      </w:r>
    </w:p>
    <w:p w:rsidR="00635FDF" w:rsidRPr="00A10021" w:rsidRDefault="00635FDF" w:rsidP="00635FDF">
      <w:pPr>
        <w:spacing w:after="0"/>
        <w:jc w:val="center"/>
        <w:rPr>
          <w:rFonts w:ascii="Times New Roman" w:hAnsi="Times New Roman"/>
          <w:b/>
        </w:rPr>
      </w:pPr>
      <w:proofErr w:type="gramStart"/>
      <w:r>
        <w:rPr>
          <w:rFonts w:ascii="Times New Roman" w:hAnsi="Times New Roman"/>
          <w:b/>
        </w:rPr>
        <w:t>APR.</w:t>
      </w:r>
      <w:proofErr w:type="gramEnd"/>
      <w:r>
        <w:rPr>
          <w:rFonts w:ascii="Times New Roman" w:hAnsi="Times New Roman"/>
          <w:b/>
        </w:rPr>
        <w:t xml:space="preserve"> 2022 – TREATMENT IN PRISON</w:t>
      </w:r>
    </w:p>
    <w:p w:rsidR="00635FDF" w:rsidRPr="00A10021" w:rsidRDefault="00635FDF" w:rsidP="00635FDF">
      <w:pPr>
        <w:spacing w:after="0"/>
        <w:jc w:val="both"/>
        <w:rPr>
          <w:rFonts w:ascii="Times New Roman" w:hAnsi="Times New Roman"/>
        </w:rPr>
      </w:pPr>
    </w:p>
    <w:p w:rsidR="00635FDF" w:rsidRPr="00A10021" w:rsidRDefault="00635FDF" w:rsidP="00635FDF">
      <w:pPr>
        <w:spacing w:after="0"/>
        <w:jc w:val="both"/>
        <w:rPr>
          <w:rFonts w:ascii="Times New Roman" w:hAnsi="Times New Roman"/>
        </w:rPr>
      </w:pPr>
      <w:proofErr w:type="spellStart"/>
      <w:r w:rsidRPr="00A10021">
        <w:rPr>
          <w:rFonts w:ascii="Times New Roman" w:hAnsi="Times New Roman"/>
        </w:rPr>
        <w:t>ICoN</w:t>
      </w:r>
      <w:proofErr w:type="spellEnd"/>
      <w:r w:rsidRPr="00A10021">
        <w:rPr>
          <w:rFonts w:ascii="Times New Roman" w:hAnsi="Times New Roman"/>
        </w:rPr>
        <w:t xml:space="preserve"> provides legal, treatment, activism news &amp; practical info for incarcerated SOs. Send inquiries </w:t>
      </w:r>
      <w:r>
        <w:rPr>
          <w:rFonts w:ascii="Times New Roman" w:hAnsi="Times New Roman"/>
        </w:rPr>
        <w:t>in separate</w:t>
      </w:r>
      <w:r w:rsidRPr="00A10021">
        <w:rPr>
          <w:rFonts w:ascii="Times New Roman" w:hAnsi="Times New Roman"/>
        </w:rPr>
        <w:t xml:space="preserve"> </w:t>
      </w:r>
      <w:proofErr w:type="spellStart"/>
      <w:r w:rsidRPr="00A10021">
        <w:rPr>
          <w:rFonts w:ascii="Times New Roman" w:hAnsi="Times New Roman"/>
        </w:rPr>
        <w:t>CorrLinks</w:t>
      </w:r>
      <w:proofErr w:type="spellEnd"/>
      <w:r w:rsidRPr="00A10021">
        <w:rPr>
          <w:rFonts w:ascii="Times New Roman" w:hAnsi="Times New Roman"/>
        </w:rPr>
        <w:t xml:space="preserve"> email (iamthefallen1@yahoo.com)</w:t>
      </w:r>
      <w:r>
        <w:rPr>
          <w:rFonts w:ascii="Times New Roman" w:hAnsi="Times New Roman"/>
        </w:rPr>
        <w:t xml:space="preserve"> or to Derek Logue, 2211 CR</w:t>
      </w:r>
      <w:r w:rsidRPr="00A10021">
        <w:rPr>
          <w:rFonts w:ascii="Times New Roman" w:hAnsi="Times New Roman"/>
        </w:rPr>
        <w:t xml:space="preserve"> 400, </w:t>
      </w:r>
      <w:proofErr w:type="gramStart"/>
      <w:r w:rsidRPr="00A10021">
        <w:rPr>
          <w:rFonts w:ascii="Times New Roman" w:hAnsi="Times New Roman"/>
        </w:rPr>
        <w:t>Tobias</w:t>
      </w:r>
      <w:proofErr w:type="gramEnd"/>
      <w:r w:rsidRPr="00A10021">
        <w:rPr>
          <w:rFonts w:ascii="Times New Roman" w:hAnsi="Times New Roman"/>
        </w:rPr>
        <w:t xml:space="preserve"> NE 68453. </w:t>
      </w:r>
      <w:r>
        <w:rPr>
          <w:rFonts w:ascii="Times New Roman" w:hAnsi="Times New Roman"/>
        </w:rPr>
        <w:t>My</w:t>
      </w:r>
      <w:r w:rsidRPr="00A10021">
        <w:rPr>
          <w:rFonts w:ascii="Times New Roman" w:hAnsi="Times New Roman"/>
        </w:rPr>
        <w:t xml:space="preserve"> focu</w:t>
      </w:r>
      <w:r>
        <w:rPr>
          <w:rFonts w:ascii="Times New Roman" w:hAnsi="Times New Roman"/>
        </w:rPr>
        <w:t>s is SO laws; I don’t advise/</w:t>
      </w:r>
      <w:r w:rsidRPr="00A10021">
        <w:rPr>
          <w:rFonts w:ascii="Times New Roman" w:hAnsi="Times New Roman"/>
        </w:rPr>
        <w:t>assist on appeals, sentencing issues, non-SO news, &amp; services like people-find</w:t>
      </w:r>
      <w:r>
        <w:rPr>
          <w:rFonts w:ascii="Times New Roman" w:hAnsi="Times New Roman"/>
        </w:rPr>
        <w:t xml:space="preserve">ing, </w:t>
      </w:r>
      <w:proofErr w:type="spellStart"/>
      <w:r>
        <w:rPr>
          <w:rFonts w:ascii="Times New Roman" w:hAnsi="Times New Roman"/>
        </w:rPr>
        <w:t>penpals</w:t>
      </w:r>
      <w:proofErr w:type="spellEnd"/>
      <w:r>
        <w:rPr>
          <w:rFonts w:ascii="Times New Roman" w:hAnsi="Times New Roman"/>
        </w:rPr>
        <w:t xml:space="preserve"> &amp; mail forwarding.</w:t>
      </w:r>
    </w:p>
    <w:p w:rsidR="00635FDF" w:rsidRPr="00A10021" w:rsidRDefault="00635FDF" w:rsidP="00635FDF">
      <w:pPr>
        <w:spacing w:after="0"/>
        <w:jc w:val="both"/>
        <w:rPr>
          <w:rFonts w:ascii="Times New Roman" w:hAnsi="Times New Roman"/>
        </w:rPr>
      </w:pPr>
    </w:p>
    <w:p w:rsidR="00635FDF" w:rsidRDefault="00635FDF" w:rsidP="00635FDF">
      <w:pPr>
        <w:spacing w:after="0"/>
        <w:rPr>
          <w:rFonts w:ascii="Times New Roman" w:hAnsi="Times New Roman" w:cs="Times New Roman"/>
          <w:b/>
        </w:rPr>
      </w:pPr>
      <w:r w:rsidRPr="00A10021">
        <w:rPr>
          <w:rFonts w:ascii="Times New Roman" w:hAnsi="Times New Roman" w:cs="Times New Roman"/>
          <w:b/>
        </w:rPr>
        <w:t>LEGAL ROUNDUP</w:t>
      </w:r>
    </w:p>
    <w:p w:rsidR="00635FDF" w:rsidRDefault="00635FDF" w:rsidP="00635FDF">
      <w:pPr>
        <w:spacing w:after="0"/>
        <w:rPr>
          <w:rFonts w:ascii="Times New Roman" w:hAnsi="Times New Roman" w:cs="Times New Roman"/>
          <w:b/>
        </w:rPr>
      </w:pPr>
    </w:p>
    <w:p w:rsidR="00635FDF" w:rsidRDefault="001E1995" w:rsidP="00635FDF">
      <w:pPr>
        <w:spacing w:after="0"/>
        <w:jc w:val="both"/>
        <w:rPr>
          <w:rFonts w:ascii="Times New Roman" w:hAnsi="Times New Roman" w:cs="Times New Roman"/>
        </w:rPr>
      </w:pPr>
      <w:r>
        <w:rPr>
          <w:rFonts w:ascii="Times New Roman" w:hAnsi="Times New Roman" w:cs="Times New Roman"/>
          <w:i/>
        </w:rPr>
        <w:t>American Law Institute “Modern Penal Code”</w:t>
      </w:r>
      <w:r>
        <w:rPr>
          <w:rFonts w:ascii="Times New Roman" w:hAnsi="Times New Roman" w:cs="Times New Roman"/>
        </w:rPr>
        <w:t xml:space="preserve">: Despite condemnation by 35 State AGs, the ALI approved most revisions to the MPC, including </w:t>
      </w:r>
      <w:r w:rsidRPr="001E1995">
        <w:rPr>
          <w:rFonts w:ascii="Times New Roman" w:hAnsi="Times New Roman" w:cs="Times New Roman"/>
        </w:rPr>
        <w:t xml:space="preserve">(1) significant reduction in the number of offenses that require registration, (2) maximum registration period of 15 years, (3) elimination of all public registries </w:t>
      </w:r>
      <w:r>
        <w:rPr>
          <w:rFonts w:ascii="Times New Roman" w:hAnsi="Times New Roman" w:cs="Times New Roman"/>
        </w:rPr>
        <w:t>with LEO only lists, &amp;</w:t>
      </w:r>
      <w:r w:rsidRPr="001E1995">
        <w:rPr>
          <w:rFonts w:ascii="Times New Roman" w:hAnsi="Times New Roman" w:cs="Times New Roman"/>
        </w:rPr>
        <w:t xml:space="preserve"> (4) prohibition again</w:t>
      </w:r>
      <w:r>
        <w:rPr>
          <w:rFonts w:ascii="Times New Roman" w:hAnsi="Times New Roman" w:cs="Times New Roman"/>
        </w:rPr>
        <w:t>st many collateral consequences including residency restrictions, access to schools, &amp; the Internet. While the MPC is only model legi</w:t>
      </w:r>
      <w:r w:rsidR="00BE526E">
        <w:rPr>
          <w:rFonts w:ascii="Times New Roman" w:hAnsi="Times New Roman" w:cs="Times New Roman"/>
        </w:rPr>
        <w:t xml:space="preserve">slation, many states follow ALI’s recommendations. </w:t>
      </w:r>
    </w:p>
    <w:p w:rsidR="00BE526E" w:rsidRDefault="00BE526E" w:rsidP="00635FDF">
      <w:pPr>
        <w:spacing w:after="0"/>
        <w:jc w:val="both"/>
        <w:rPr>
          <w:rFonts w:ascii="Times New Roman" w:hAnsi="Times New Roman" w:cs="Times New Roman"/>
        </w:rPr>
      </w:pPr>
    </w:p>
    <w:p w:rsidR="00BE526E" w:rsidRDefault="00BE526E" w:rsidP="00635FDF">
      <w:pPr>
        <w:spacing w:after="0"/>
        <w:jc w:val="both"/>
        <w:rPr>
          <w:rFonts w:ascii="Times New Roman" w:hAnsi="Times New Roman" w:cs="Times New Roman"/>
        </w:rPr>
      </w:pPr>
      <w:r w:rsidRPr="007827AB">
        <w:rPr>
          <w:rFonts w:ascii="Times New Roman" w:hAnsi="Times New Roman" w:cs="Times New Roman"/>
          <w:i/>
        </w:rPr>
        <w:t>People v. Ramirez</w:t>
      </w:r>
      <w:r>
        <w:rPr>
          <w:rFonts w:ascii="Times New Roman" w:hAnsi="Times New Roman" w:cs="Times New Roman"/>
        </w:rPr>
        <w:t xml:space="preserve">, Case # </w:t>
      </w:r>
      <w:r w:rsidRPr="00BE526E">
        <w:rPr>
          <w:rFonts w:ascii="Times New Roman" w:hAnsi="Times New Roman" w:cs="Times New Roman"/>
        </w:rPr>
        <w:t>18CA2385</w:t>
      </w:r>
      <w:r w:rsidR="007827AB">
        <w:rPr>
          <w:rFonts w:ascii="Times New Roman" w:hAnsi="Times New Roman" w:cs="Times New Roman"/>
        </w:rPr>
        <w:t xml:space="preserve"> (CO A</w:t>
      </w:r>
      <w:r>
        <w:rPr>
          <w:rFonts w:ascii="Times New Roman" w:hAnsi="Times New Roman" w:cs="Times New Roman"/>
        </w:rPr>
        <w:t xml:space="preserve">pp Ct, 2/17/22): Unpublished case; </w:t>
      </w:r>
      <w:r w:rsidR="007827AB">
        <w:rPr>
          <w:rFonts w:ascii="Times New Roman" w:hAnsi="Times New Roman" w:cs="Times New Roman"/>
        </w:rPr>
        <w:t>Douglas Co</w:t>
      </w:r>
      <w:r w:rsidR="007827AB" w:rsidRPr="007827AB">
        <w:rPr>
          <w:rFonts w:ascii="Times New Roman" w:hAnsi="Times New Roman" w:cs="Times New Roman"/>
        </w:rPr>
        <w:t xml:space="preserve"> judge mistakenly let an expert witness vouch for the credibility of a child victim, prompting the state's Court of Appeals to reverse the defendant's sexual-assault convictions.</w:t>
      </w:r>
      <w:r w:rsidR="00D77B64">
        <w:rPr>
          <w:rFonts w:ascii="Times New Roman" w:hAnsi="Times New Roman" w:cs="Times New Roman"/>
        </w:rPr>
        <w:t xml:space="preserve"> “O</w:t>
      </w:r>
      <w:r w:rsidR="00D77B64" w:rsidRPr="00D77B64">
        <w:rPr>
          <w:rFonts w:ascii="Times New Roman" w:hAnsi="Times New Roman" w:cs="Times New Roman"/>
        </w:rPr>
        <w:t>ur appellate courts have long held that when an expert’s testimony breaches the boundary of educating the jury and instead comments on an accuser’s veracity, the testimony is 'plainly inadmissible,'" wrote Judge Timothy J. Schutz</w:t>
      </w:r>
      <w:r w:rsidR="00D77B64">
        <w:rPr>
          <w:rFonts w:ascii="Times New Roman" w:hAnsi="Times New Roman" w:cs="Times New Roman"/>
        </w:rPr>
        <w:t xml:space="preserve">. A social worker was allowed to testify in a manner that suggested that </w:t>
      </w:r>
      <w:r w:rsidR="00D77B64" w:rsidRPr="00D77B64">
        <w:rPr>
          <w:rFonts w:ascii="Times New Roman" w:hAnsi="Times New Roman" w:cs="Times New Roman"/>
        </w:rPr>
        <w:t xml:space="preserve">some process existed to screen out unfounded allegations from children. Second, by testifying that studies showed between 1.5% and 2.5% of children made false </w:t>
      </w:r>
      <w:proofErr w:type="gramStart"/>
      <w:r w:rsidR="00D77B64" w:rsidRPr="00D77B64">
        <w:rPr>
          <w:rFonts w:ascii="Times New Roman" w:hAnsi="Times New Roman" w:cs="Times New Roman"/>
        </w:rPr>
        <w:t>accusations, that</w:t>
      </w:r>
      <w:proofErr w:type="gramEnd"/>
      <w:r w:rsidR="00D77B64" w:rsidRPr="00D77B64">
        <w:rPr>
          <w:rFonts w:ascii="Times New Roman" w:hAnsi="Times New Roman" w:cs="Times New Roman"/>
        </w:rPr>
        <w:t xml:space="preserve"> meant the jury had a 97.5% to 98.5% chance of convicting Ramirez correctly.</w:t>
      </w:r>
      <w:r w:rsidR="00D77B64">
        <w:rPr>
          <w:rFonts w:ascii="Times New Roman" w:hAnsi="Times New Roman" w:cs="Times New Roman"/>
        </w:rPr>
        <w:t xml:space="preserve"> </w:t>
      </w:r>
      <w:r w:rsidR="00D77B64" w:rsidRPr="00D77B64">
        <w:rPr>
          <w:rFonts w:ascii="Times New Roman" w:hAnsi="Times New Roman" w:cs="Times New Roman"/>
        </w:rPr>
        <w:t>Given the lack of physical evidence of an assault, Ramirez's conviction hinged in substantial part on whether the jury believed the alleged victim had told the truth.</w:t>
      </w:r>
    </w:p>
    <w:p w:rsidR="00CC35DF" w:rsidRDefault="00CC35DF" w:rsidP="00635FDF">
      <w:pPr>
        <w:spacing w:after="0"/>
        <w:jc w:val="both"/>
        <w:rPr>
          <w:rFonts w:ascii="Times New Roman" w:hAnsi="Times New Roman" w:cs="Times New Roman"/>
        </w:rPr>
      </w:pPr>
    </w:p>
    <w:p w:rsidR="00CC35DF" w:rsidRDefault="00CC35DF" w:rsidP="00635FDF">
      <w:pPr>
        <w:spacing w:after="0"/>
        <w:jc w:val="both"/>
        <w:rPr>
          <w:rFonts w:ascii="Times New Roman" w:hAnsi="Times New Roman" w:cs="Times New Roman"/>
        </w:rPr>
      </w:pPr>
      <w:r w:rsidRPr="00CD2E93">
        <w:rPr>
          <w:rFonts w:ascii="Times New Roman" w:hAnsi="Times New Roman" w:cs="Times New Roman"/>
          <w:i/>
        </w:rPr>
        <w:t>Lindsey v. Swearingen,</w:t>
      </w:r>
      <w:r w:rsidRPr="00CC35DF">
        <w:rPr>
          <w:rFonts w:ascii="Times New Roman" w:hAnsi="Times New Roman" w:cs="Times New Roman"/>
        </w:rPr>
        <w:t xml:space="preserve"> No. 21cv465 (N.D. Fla. 2022)</w:t>
      </w:r>
      <w:r>
        <w:rPr>
          <w:rFonts w:ascii="Times New Roman" w:hAnsi="Times New Roman" w:cs="Times New Roman"/>
        </w:rPr>
        <w:t xml:space="preserve">: </w:t>
      </w:r>
      <w:r w:rsidR="00CD2E93">
        <w:rPr>
          <w:rFonts w:ascii="Times New Roman" w:hAnsi="Times New Roman" w:cs="Times New Roman"/>
        </w:rPr>
        <w:t>Lindsey</w:t>
      </w:r>
      <w:r>
        <w:rPr>
          <w:rFonts w:ascii="Times New Roman" w:hAnsi="Times New Roman" w:cs="Times New Roman"/>
        </w:rPr>
        <w:t xml:space="preserve"> moved</w:t>
      </w:r>
      <w:r w:rsidR="00CD2E93">
        <w:rPr>
          <w:rFonts w:ascii="Times New Roman" w:hAnsi="Times New Roman" w:cs="Times New Roman"/>
        </w:rPr>
        <w:t xml:space="preserve"> from OK</w:t>
      </w:r>
      <w:r>
        <w:rPr>
          <w:rFonts w:ascii="Times New Roman" w:hAnsi="Times New Roman" w:cs="Times New Roman"/>
        </w:rPr>
        <w:t xml:space="preserve"> to FL &amp; back to OK after OK </w:t>
      </w:r>
      <w:proofErr w:type="spellStart"/>
      <w:r>
        <w:rPr>
          <w:rFonts w:ascii="Times New Roman" w:hAnsi="Times New Roman" w:cs="Times New Roman"/>
        </w:rPr>
        <w:t>remioved</w:t>
      </w:r>
      <w:proofErr w:type="spellEnd"/>
      <w:r>
        <w:rPr>
          <w:rFonts w:ascii="Times New Roman" w:hAnsi="Times New Roman" w:cs="Times New Roman"/>
        </w:rPr>
        <w:t xml:space="preserve"> him from the registry, but FL kept him </w:t>
      </w:r>
      <w:r w:rsidR="00CD2E93">
        <w:rPr>
          <w:rFonts w:ascii="Times New Roman" w:hAnsi="Times New Roman" w:cs="Times New Roman"/>
        </w:rPr>
        <w:t xml:space="preserve">on their SOR. The </w:t>
      </w:r>
      <w:proofErr w:type="spellStart"/>
      <w:r w:rsidR="00CD2E93">
        <w:rPr>
          <w:rFonts w:ascii="Times New Roman" w:hAnsi="Times New Roman" w:cs="Times New Roman"/>
        </w:rPr>
        <w:t>Dist</w:t>
      </w:r>
      <w:proofErr w:type="spellEnd"/>
      <w:r w:rsidR="00CD2E93">
        <w:rPr>
          <w:rFonts w:ascii="Times New Roman" w:hAnsi="Times New Roman" w:cs="Times New Roman"/>
        </w:rPr>
        <w:t xml:space="preserve"> Ct ruled that FL</w:t>
      </w:r>
      <w:r w:rsidR="00CD2E93" w:rsidRPr="00CD2E93">
        <w:rPr>
          <w:rFonts w:ascii="Times New Roman" w:hAnsi="Times New Roman" w:cs="Times New Roman"/>
        </w:rPr>
        <w:t xml:space="preserve"> may require a new residen</w:t>
      </w:r>
      <w:r w:rsidR="00CD2E93">
        <w:rPr>
          <w:rFonts w:ascii="Times New Roman" w:hAnsi="Times New Roman" w:cs="Times New Roman"/>
        </w:rPr>
        <w:t>t to register</w:t>
      </w:r>
      <w:r w:rsidR="00CD2E93" w:rsidRPr="00CD2E93">
        <w:rPr>
          <w:rFonts w:ascii="Times New Roman" w:hAnsi="Times New Roman" w:cs="Times New Roman"/>
        </w:rPr>
        <w:t xml:space="preserve"> based on a crime committed in a state where the individual lived previously, even though a court in that state terminated that state’s registration requirem</w:t>
      </w:r>
      <w:r w:rsidR="00CD2E93">
        <w:rPr>
          <w:rFonts w:ascii="Times New Roman" w:hAnsi="Times New Roman" w:cs="Times New Roman"/>
        </w:rPr>
        <w:t>ent &amp; FL</w:t>
      </w:r>
      <w:r w:rsidR="00CD2E93" w:rsidRPr="00CD2E93">
        <w:rPr>
          <w:rFonts w:ascii="Times New Roman" w:hAnsi="Times New Roman" w:cs="Times New Roman"/>
        </w:rPr>
        <w:t xml:space="preserve"> is not required to purge or deny public access to prior registration records where an individual has left the state.</w:t>
      </w:r>
    </w:p>
    <w:p w:rsidR="000F00F1" w:rsidRDefault="000F00F1" w:rsidP="00635FDF">
      <w:pPr>
        <w:spacing w:after="0"/>
        <w:jc w:val="both"/>
        <w:rPr>
          <w:rFonts w:ascii="Times New Roman" w:hAnsi="Times New Roman" w:cs="Times New Roman"/>
        </w:rPr>
      </w:pPr>
    </w:p>
    <w:p w:rsidR="000F00F1" w:rsidRDefault="000F00F1" w:rsidP="00635FDF">
      <w:pPr>
        <w:spacing w:after="0"/>
        <w:jc w:val="both"/>
        <w:rPr>
          <w:rFonts w:ascii="Times New Roman" w:hAnsi="Times New Roman" w:cs="Times New Roman"/>
        </w:rPr>
      </w:pPr>
      <w:proofErr w:type="spellStart"/>
      <w:r w:rsidRPr="000F00F1">
        <w:rPr>
          <w:rFonts w:ascii="Times New Roman" w:hAnsi="Times New Roman" w:cs="Times New Roman"/>
          <w:i/>
        </w:rPr>
        <w:t>Atryzek</w:t>
      </w:r>
      <w:proofErr w:type="spellEnd"/>
      <w:r w:rsidRPr="000F00F1">
        <w:rPr>
          <w:rFonts w:ascii="Times New Roman" w:hAnsi="Times New Roman" w:cs="Times New Roman"/>
          <w:i/>
        </w:rPr>
        <w:t xml:space="preserve"> v. State</w:t>
      </w:r>
      <w:r w:rsidRPr="000F00F1">
        <w:rPr>
          <w:rFonts w:ascii="Times New Roman" w:hAnsi="Times New Roman" w:cs="Times New Roman"/>
        </w:rPr>
        <w:t>, No. 2019-215 (R.I. 2022): RI Sup Ct held that date of offense,</w:t>
      </w:r>
      <w:r>
        <w:rPr>
          <w:rFonts w:ascii="Times New Roman" w:hAnsi="Times New Roman" w:cs="Times New Roman"/>
        </w:rPr>
        <w:t xml:space="preserve"> not conviction, determines timeline for registry violation</w:t>
      </w:r>
      <w:r w:rsidR="009969BD">
        <w:rPr>
          <w:rFonts w:ascii="Times New Roman" w:hAnsi="Times New Roman" w:cs="Times New Roman"/>
        </w:rPr>
        <w:t>.</w:t>
      </w:r>
    </w:p>
    <w:p w:rsidR="000F00F1" w:rsidRDefault="000F00F1" w:rsidP="00635FDF">
      <w:pPr>
        <w:spacing w:after="0"/>
        <w:jc w:val="both"/>
        <w:rPr>
          <w:rFonts w:ascii="Times New Roman" w:hAnsi="Times New Roman" w:cs="Times New Roman"/>
        </w:rPr>
      </w:pPr>
    </w:p>
    <w:p w:rsidR="009969BD" w:rsidRPr="001E1995" w:rsidRDefault="000F00F1" w:rsidP="009969BD">
      <w:pPr>
        <w:spacing w:after="0"/>
        <w:jc w:val="both"/>
        <w:rPr>
          <w:rFonts w:ascii="Times New Roman" w:hAnsi="Times New Roman" w:cs="Times New Roman"/>
        </w:rPr>
      </w:pPr>
      <w:proofErr w:type="spellStart"/>
      <w:proofErr w:type="gramStart"/>
      <w:r w:rsidRPr="000F00F1">
        <w:rPr>
          <w:rFonts w:ascii="Times New Roman" w:hAnsi="Times New Roman" w:cs="Times New Roman"/>
          <w:i/>
        </w:rPr>
        <w:t>Gardei</w:t>
      </w:r>
      <w:proofErr w:type="spellEnd"/>
      <w:r w:rsidRPr="000F00F1">
        <w:rPr>
          <w:rFonts w:ascii="Times New Roman" w:hAnsi="Times New Roman" w:cs="Times New Roman"/>
          <w:i/>
        </w:rPr>
        <w:t xml:space="preserve"> v. Conway</w:t>
      </w:r>
      <w:r w:rsidRPr="000F00F1">
        <w:rPr>
          <w:rFonts w:ascii="Times New Roman" w:hAnsi="Times New Roman" w:cs="Times New Roman"/>
        </w:rPr>
        <w:t>, No.</w:t>
      </w:r>
      <w:proofErr w:type="gramEnd"/>
      <w:r w:rsidRPr="000F00F1">
        <w:rPr>
          <w:rFonts w:ascii="Times New Roman" w:hAnsi="Times New Roman" w:cs="Times New Roman"/>
        </w:rPr>
        <w:t xml:space="preserve"> S21G0430 (Ga. 2022)</w:t>
      </w:r>
      <w:r w:rsidR="004A1A0B">
        <w:rPr>
          <w:rFonts w:ascii="Times New Roman" w:hAnsi="Times New Roman" w:cs="Times New Roman"/>
        </w:rPr>
        <w:t>: A l</w:t>
      </w:r>
      <w:r>
        <w:rPr>
          <w:rFonts w:ascii="Times New Roman" w:hAnsi="Times New Roman" w:cs="Times New Roman"/>
        </w:rPr>
        <w:t xml:space="preserve">awsuit against lifetime SOR allowed to </w:t>
      </w:r>
      <w:proofErr w:type="gramStart"/>
      <w:r>
        <w:rPr>
          <w:rFonts w:ascii="Times New Roman" w:hAnsi="Times New Roman" w:cs="Times New Roman"/>
        </w:rPr>
        <w:t>proceed</w:t>
      </w:r>
      <w:proofErr w:type="gramEnd"/>
      <w:r w:rsidR="004A1A0B">
        <w:rPr>
          <w:rFonts w:ascii="Times New Roman" w:hAnsi="Times New Roman" w:cs="Times New Roman"/>
        </w:rPr>
        <w:t xml:space="preserve"> over State claims it violates statutes-of-limitation claims (</w:t>
      </w:r>
      <w:proofErr w:type="spellStart"/>
      <w:r w:rsidR="004A1A0B">
        <w:rPr>
          <w:rFonts w:ascii="Times New Roman" w:hAnsi="Times New Roman" w:cs="Times New Roman"/>
        </w:rPr>
        <w:t>Gardei</w:t>
      </w:r>
      <w:proofErr w:type="spellEnd"/>
      <w:r w:rsidR="004A1A0B">
        <w:rPr>
          <w:rFonts w:ascii="Times New Roman" w:hAnsi="Times New Roman" w:cs="Times New Roman"/>
        </w:rPr>
        <w:t xml:space="preserve"> first registered in 2009) because</w:t>
      </w:r>
      <w:r w:rsidR="009969BD">
        <w:rPr>
          <w:rFonts w:ascii="Times New Roman" w:hAnsi="Times New Roman" w:cs="Times New Roman"/>
        </w:rPr>
        <w:t xml:space="preserve"> each period of registration constitutes a new injury. “</w:t>
      </w:r>
      <w:r w:rsidR="004A1A0B">
        <w:rPr>
          <w:rFonts w:ascii="Times New Roman" w:hAnsi="Times New Roman" w:cs="Times New Roman"/>
        </w:rPr>
        <w:t>T</w:t>
      </w:r>
      <w:r w:rsidR="009969BD" w:rsidRPr="009969BD">
        <w:rPr>
          <w:rFonts w:ascii="Times New Roman" w:hAnsi="Times New Roman" w:cs="Times New Roman"/>
        </w:rPr>
        <w:t xml:space="preserve">he correct </w:t>
      </w:r>
      <w:r w:rsidR="009969BD">
        <w:rPr>
          <w:rFonts w:ascii="Times New Roman" w:hAnsi="Times New Roman" w:cs="Times New Roman"/>
        </w:rPr>
        <w:t xml:space="preserve">inquiry as to when the cause of </w:t>
      </w:r>
      <w:r w:rsidR="009969BD" w:rsidRPr="009969BD">
        <w:rPr>
          <w:rFonts w:ascii="Times New Roman" w:hAnsi="Times New Roman" w:cs="Times New Roman"/>
        </w:rPr>
        <w:t>action accrues does not focus</w:t>
      </w:r>
      <w:r w:rsidR="009969BD">
        <w:rPr>
          <w:rFonts w:ascii="Times New Roman" w:hAnsi="Times New Roman" w:cs="Times New Roman"/>
        </w:rPr>
        <w:t xml:space="preserve"> on when </w:t>
      </w:r>
      <w:proofErr w:type="spellStart"/>
      <w:r w:rsidR="009969BD">
        <w:rPr>
          <w:rFonts w:ascii="Times New Roman" w:hAnsi="Times New Roman" w:cs="Times New Roman"/>
        </w:rPr>
        <w:t>Gardei</w:t>
      </w:r>
      <w:proofErr w:type="spellEnd"/>
      <w:r w:rsidR="009969BD">
        <w:rPr>
          <w:rFonts w:ascii="Times New Roman" w:hAnsi="Times New Roman" w:cs="Times New Roman"/>
        </w:rPr>
        <w:t xml:space="preserve"> became aware of </w:t>
      </w:r>
      <w:r w:rsidR="009969BD" w:rsidRPr="009969BD">
        <w:rPr>
          <w:rFonts w:ascii="Times New Roman" w:hAnsi="Times New Roman" w:cs="Times New Roman"/>
        </w:rPr>
        <w:t>sufficient facts to pursue a consti</w:t>
      </w:r>
      <w:r w:rsidR="009969BD">
        <w:rPr>
          <w:rFonts w:ascii="Times New Roman" w:hAnsi="Times New Roman" w:cs="Times New Roman"/>
        </w:rPr>
        <w:t xml:space="preserve">tutional claim, but rather when </w:t>
      </w:r>
      <w:proofErr w:type="spellStart"/>
      <w:r w:rsidR="009969BD" w:rsidRPr="009969BD">
        <w:rPr>
          <w:rFonts w:ascii="Times New Roman" w:hAnsi="Times New Roman" w:cs="Times New Roman"/>
        </w:rPr>
        <w:t>Gardei</w:t>
      </w:r>
      <w:proofErr w:type="spellEnd"/>
      <w:r w:rsidR="009969BD" w:rsidRPr="009969BD">
        <w:rPr>
          <w:rFonts w:ascii="Times New Roman" w:hAnsi="Times New Roman" w:cs="Times New Roman"/>
        </w:rPr>
        <w:t xml:space="preserve"> suffered the </w:t>
      </w:r>
      <w:r w:rsidR="009969BD">
        <w:rPr>
          <w:rFonts w:ascii="Times New Roman" w:hAnsi="Times New Roman" w:cs="Times New Roman"/>
        </w:rPr>
        <w:t xml:space="preserve">injury that completed the tort. </w:t>
      </w:r>
      <w:r w:rsidR="009969BD" w:rsidRPr="009969BD">
        <w:rPr>
          <w:rFonts w:ascii="Times New Roman" w:hAnsi="Times New Roman" w:cs="Times New Roman"/>
        </w:rPr>
        <w:t xml:space="preserve">The Registry Act creates a lifetime requirement that </w:t>
      </w:r>
      <w:proofErr w:type="spellStart"/>
      <w:r w:rsidR="009969BD" w:rsidRPr="009969BD">
        <w:rPr>
          <w:rFonts w:ascii="Times New Roman" w:hAnsi="Times New Roman" w:cs="Times New Roman"/>
        </w:rPr>
        <w:t>Gardei</w:t>
      </w:r>
      <w:proofErr w:type="spellEnd"/>
      <w:r w:rsidR="009969BD">
        <w:rPr>
          <w:rFonts w:ascii="Times New Roman" w:hAnsi="Times New Roman" w:cs="Times New Roman"/>
        </w:rPr>
        <w:t xml:space="preserve"> </w:t>
      </w:r>
      <w:r w:rsidR="009969BD" w:rsidRPr="009969BD">
        <w:rPr>
          <w:rFonts w:ascii="Times New Roman" w:hAnsi="Times New Roman" w:cs="Times New Roman"/>
        </w:rPr>
        <w:t>report in person to his local sheriff’</w:t>
      </w:r>
      <w:r w:rsidR="009969BD">
        <w:rPr>
          <w:rFonts w:ascii="Times New Roman" w:hAnsi="Times New Roman" w:cs="Times New Roman"/>
        </w:rPr>
        <w:t xml:space="preserve">s office each year to renew his </w:t>
      </w:r>
      <w:r w:rsidR="009969BD" w:rsidRPr="009969BD">
        <w:rPr>
          <w:rFonts w:ascii="Times New Roman" w:hAnsi="Times New Roman" w:cs="Times New Roman"/>
        </w:rPr>
        <w:t>registration. See OCGA § 42-1-12 (f</w:t>
      </w:r>
      <w:r w:rsidR="009969BD">
        <w:rPr>
          <w:rFonts w:ascii="Times New Roman" w:hAnsi="Times New Roman" w:cs="Times New Roman"/>
        </w:rPr>
        <w:t xml:space="preserve">) (4). Although </w:t>
      </w:r>
      <w:proofErr w:type="spellStart"/>
      <w:r w:rsidR="009969BD">
        <w:rPr>
          <w:rFonts w:ascii="Times New Roman" w:hAnsi="Times New Roman" w:cs="Times New Roman"/>
        </w:rPr>
        <w:t>Gardei</w:t>
      </w:r>
      <w:proofErr w:type="spellEnd"/>
      <w:r w:rsidR="009969BD">
        <w:rPr>
          <w:rFonts w:ascii="Times New Roman" w:hAnsi="Times New Roman" w:cs="Times New Roman"/>
        </w:rPr>
        <w:t xml:space="preserve"> incurred </w:t>
      </w:r>
      <w:r w:rsidR="009969BD" w:rsidRPr="009969BD">
        <w:rPr>
          <w:rFonts w:ascii="Times New Roman" w:hAnsi="Times New Roman" w:cs="Times New Roman"/>
        </w:rPr>
        <w:t xml:space="preserve">the same or similar consequences upon his initial registration </w:t>
      </w:r>
      <w:r w:rsidR="009969BD" w:rsidRPr="009969BD">
        <w:rPr>
          <w:rFonts w:ascii="Times New Roman" w:hAnsi="Times New Roman" w:cs="Times New Roman"/>
        </w:rPr>
        <w:lastRenderedPageBreak/>
        <w:t xml:space="preserve">and each subsequent renewal, he was subject to a new felony prosecution on each of these occasions – in other words, each year – if he failed to comply. Assuming for purposes of the appeal that application of the Registry Act violated </w:t>
      </w:r>
      <w:proofErr w:type="spellStart"/>
      <w:r w:rsidR="009969BD" w:rsidRPr="009969BD">
        <w:rPr>
          <w:rFonts w:ascii="Times New Roman" w:hAnsi="Times New Roman" w:cs="Times New Roman"/>
        </w:rPr>
        <w:t>Gardei’s</w:t>
      </w:r>
      <w:proofErr w:type="spellEnd"/>
      <w:r w:rsidR="009969BD" w:rsidRPr="009969BD">
        <w:rPr>
          <w:rFonts w:ascii="Times New Roman" w:hAnsi="Times New Roman" w:cs="Times New Roman"/>
        </w:rPr>
        <w:t xml:space="preserve"> constitutional rights since 2009, or became a violation at some point in the interim, a wrongful act occurred each time </w:t>
      </w:r>
      <w:proofErr w:type="spellStart"/>
      <w:r w:rsidR="009969BD" w:rsidRPr="009969BD">
        <w:rPr>
          <w:rFonts w:ascii="Times New Roman" w:hAnsi="Times New Roman" w:cs="Times New Roman"/>
        </w:rPr>
        <w:t>Gardei</w:t>
      </w:r>
      <w:proofErr w:type="spellEnd"/>
      <w:r w:rsidR="009969BD" w:rsidRPr="009969BD">
        <w:rPr>
          <w:rFonts w:ascii="Times New Roman" w:hAnsi="Times New Roman" w:cs="Times New Roman"/>
        </w:rPr>
        <w:t xml:space="preserve"> was required to register in violation of his rights. Each such renewal extended the allegedly illegal consequences of registration for another year and resulted in a new wrongful act, a new injury, and the accrual of a new cause of action."</w:t>
      </w:r>
    </w:p>
    <w:p w:rsidR="004503D7" w:rsidRDefault="004503D7" w:rsidP="00635FDF">
      <w:pPr>
        <w:spacing w:after="0"/>
        <w:jc w:val="both"/>
        <w:rPr>
          <w:rFonts w:ascii="Times New Roman" w:hAnsi="Times New Roman" w:cs="Times New Roman"/>
          <w:i/>
        </w:rPr>
      </w:pPr>
    </w:p>
    <w:p w:rsidR="00635FDF" w:rsidRDefault="00635FDF" w:rsidP="00635FDF">
      <w:pPr>
        <w:spacing w:after="0"/>
        <w:jc w:val="both"/>
        <w:rPr>
          <w:rFonts w:ascii="Times New Roman" w:hAnsi="Times New Roman" w:cs="Times New Roman"/>
          <w:b/>
        </w:rPr>
      </w:pPr>
      <w:r>
        <w:rPr>
          <w:rFonts w:ascii="Times New Roman" w:hAnsi="Times New Roman" w:cs="Times New Roman"/>
          <w:b/>
        </w:rPr>
        <w:t>TREATMENT WHILE IN PRISON</w:t>
      </w:r>
    </w:p>
    <w:p w:rsidR="00635FDF" w:rsidRDefault="00635FDF" w:rsidP="00635FDF">
      <w:pPr>
        <w:spacing w:after="0"/>
        <w:jc w:val="both"/>
        <w:rPr>
          <w:rFonts w:ascii="Times New Roman" w:hAnsi="Times New Roman" w:cs="Times New Roman"/>
          <w:b/>
        </w:rPr>
      </w:pPr>
    </w:p>
    <w:p w:rsidR="00635FDF" w:rsidRDefault="004503D7" w:rsidP="00635FDF">
      <w:pPr>
        <w:spacing w:after="0"/>
        <w:jc w:val="both"/>
        <w:rPr>
          <w:rFonts w:ascii="Times New Roman" w:hAnsi="Times New Roman" w:cs="Times New Roman"/>
        </w:rPr>
      </w:pPr>
      <w:r w:rsidRPr="004503D7">
        <w:rPr>
          <w:rFonts w:ascii="Times New Roman" w:hAnsi="Times New Roman" w:cs="Times New Roman"/>
        </w:rPr>
        <w:t xml:space="preserve">A lot of people are worried about taking treatment in prison. </w:t>
      </w:r>
      <w:r>
        <w:rPr>
          <w:rFonts w:ascii="Times New Roman" w:hAnsi="Times New Roman" w:cs="Times New Roman"/>
        </w:rPr>
        <w:t xml:space="preserve">While I understand the skepticism </w:t>
      </w:r>
      <w:r w:rsidR="00F2402B">
        <w:rPr>
          <w:rFonts w:ascii="Times New Roman" w:hAnsi="Times New Roman" w:cs="Times New Roman"/>
        </w:rPr>
        <w:t xml:space="preserve">and concerns that signing up for SOT may backfire, many can benefit from gleaning programs while incarcerated. </w:t>
      </w:r>
    </w:p>
    <w:p w:rsidR="00FD1B53" w:rsidRDefault="00FD1B53" w:rsidP="00635FDF">
      <w:pPr>
        <w:spacing w:after="0"/>
        <w:jc w:val="both"/>
        <w:rPr>
          <w:rFonts w:ascii="Times New Roman" w:hAnsi="Times New Roman" w:cs="Times New Roman"/>
        </w:rPr>
      </w:pPr>
    </w:p>
    <w:p w:rsidR="00FD1B53" w:rsidRDefault="00FD1B53" w:rsidP="00FD1B53">
      <w:pPr>
        <w:spacing w:after="0"/>
        <w:jc w:val="both"/>
        <w:rPr>
          <w:rFonts w:ascii="Times New Roman" w:hAnsi="Times New Roman" w:cs="Times New Roman"/>
        </w:rPr>
      </w:pPr>
      <w:r>
        <w:rPr>
          <w:rFonts w:ascii="Times New Roman" w:hAnsi="Times New Roman" w:cs="Times New Roman"/>
        </w:rPr>
        <w:t>I was an Alabama state prisoner; they had no formal treatment program, merely a “SOA” (SO’s anonymous) group that utilized the remnants of a once-utilized treatment program the state cancelled because it was too successful (as prison scuttlebutt claimed). In addition, I utilized religious and self-help offerings. There are also companies like the Safer Society Press (PO Box 340, Brandon</w:t>
      </w:r>
      <w:r w:rsidRPr="00FD1B53">
        <w:rPr>
          <w:rFonts w:ascii="Times New Roman" w:hAnsi="Times New Roman" w:cs="Times New Roman"/>
        </w:rPr>
        <w:t xml:space="preserve"> VT 05733-0340</w:t>
      </w:r>
      <w:r>
        <w:rPr>
          <w:rFonts w:ascii="Times New Roman" w:hAnsi="Times New Roman" w:cs="Times New Roman"/>
        </w:rPr>
        <w:t xml:space="preserve">) where you can order treatment oriented books. So there are options even for those without access to treatment, even if it is not optimal. </w:t>
      </w:r>
      <w:r w:rsidR="00CB53CB">
        <w:rPr>
          <w:rFonts w:ascii="Times New Roman" w:hAnsi="Times New Roman" w:cs="Times New Roman"/>
        </w:rPr>
        <w:t xml:space="preserve">However, I only endorse positive forms of treatment, not the one-size-fits-all approach that treats every participant as an irredeemable monster. </w:t>
      </w:r>
    </w:p>
    <w:p w:rsidR="00F2402B" w:rsidRDefault="00F2402B" w:rsidP="00635FDF">
      <w:pPr>
        <w:spacing w:after="0"/>
        <w:jc w:val="both"/>
        <w:rPr>
          <w:rFonts w:ascii="Times New Roman" w:hAnsi="Times New Roman" w:cs="Times New Roman"/>
        </w:rPr>
      </w:pPr>
    </w:p>
    <w:p w:rsidR="00F2402B" w:rsidRDefault="00F2402B" w:rsidP="00635FDF">
      <w:pPr>
        <w:spacing w:after="0"/>
        <w:jc w:val="both"/>
        <w:rPr>
          <w:rFonts w:ascii="Times New Roman" w:hAnsi="Times New Roman" w:cs="Times New Roman"/>
        </w:rPr>
      </w:pPr>
      <w:r>
        <w:rPr>
          <w:rFonts w:ascii="Times New Roman" w:hAnsi="Times New Roman" w:cs="Times New Roman"/>
        </w:rPr>
        <w:t>Christopher Zoukis of the Zoukis Consulting Group, which counsels those soon to enter federal prison, writes the following regarding concerns about taking SOT (this is specifically about the federal system, slightly edited):</w:t>
      </w:r>
    </w:p>
    <w:p w:rsidR="00F2402B" w:rsidRDefault="00F2402B" w:rsidP="00635FDF">
      <w:pPr>
        <w:spacing w:after="0"/>
        <w:jc w:val="both"/>
        <w:rPr>
          <w:rFonts w:ascii="Times New Roman" w:hAnsi="Times New Roman" w:cs="Times New Roman"/>
        </w:rPr>
      </w:pPr>
    </w:p>
    <w:p w:rsidR="00F2402B" w:rsidRDefault="00F2402B" w:rsidP="00F2402B">
      <w:pPr>
        <w:spacing w:after="0"/>
        <w:jc w:val="both"/>
        <w:rPr>
          <w:rFonts w:ascii="Times New Roman" w:hAnsi="Times New Roman" w:cs="Times New Roman"/>
        </w:rPr>
      </w:pPr>
      <w:r>
        <w:rPr>
          <w:rFonts w:ascii="Times New Roman" w:hAnsi="Times New Roman" w:cs="Times New Roman"/>
        </w:rPr>
        <w:t>“</w:t>
      </w:r>
      <w:r w:rsidRPr="00F2402B">
        <w:rPr>
          <w:rFonts w:ascii="Times New Roman" w:hAnsi="Times New Roman" w:cs="Times New Roman"/>
        </w:rPr>
        <w:t>Participation in treatment programs can lessen the risk of being civilly committed, but disclosures made during treatment can be used to prove the need for civil commitment</w:t>
      </w:r>
      <w:r>
        <w:rPr>
          <w:rFonts w:ascii="Times New Roman" w:hAnsi="Times New Roman" w:cs="Times New Roman"/>
        </w:rPr>
        <w:t xml:space="preserve">… </w:t>
      </w:r>
      <w:r w:rsidRPr="00F2402B">
        <w:rPr>
          <w:rFonts w:ascii="Times New Roman" w:hAnsi="Times New Roman" w:cs="Times New Roman"/>
        </w:rPr>
        <w:t>Before taking th</w:t>
      </w:r>
      <w:r>
        <w:rPr>
          <w:rFonts w:ascii="Times New Roman" w:hAnsi="Times New Roman" w:cs="Times New Roman"/>
        </w:rPr>
        <w:t>e SOTP</w:t>
      </w:r>
      <w:r w:rsidRPr="00F2402B">
        <w:rPr>
          <w:rFonts w:ascii="Times New Roman" w:hAnsi="Times New Roman" w:cs="Times New Roman"/>
        </w:rPr>
        <w:t xml:space="preserve">, you need to think about whether you feel you need help. These programs can be an excellent opportunity to receive that help. But risk can come along with </w:t>
      </w:r>
      <w:r>
        <w:rPr>
          <w:rFonts w:ascii="Times New Roman" w:hAnsi="Times New Roman" w:cs="Times New Roman"/>
        </w:rPr>
        <w:t xml:space="preserve">participating in such programs. Most Psych </w:t>
      </w:r>
      <w:proofErr w:type="spellStart"/>
      <w:r>
        <w:rPr>
          <w:rFonts w:ascii="Times New Roman" w:hAnsi="Times New Roman" w:cs="Times New Roman"/>
        </w:rPr>
        <w:t>Dep</w:t>
      </w:r>
      <w:r w:rsidRPr="00F2402B">
        <w:rPr>
          <w:rFonts w:ascii="Times New Roman" w:hAnsi="Times New Roman" w:cs="Times New Roman"/>
        </w:rPr>
        <w:t>t</w:t>
      </w:r>
      <w:proofErr w:type="spellEnd"/>
      <w:r w:rsidRPr="00F2402B">
        <w:rPr>
          <w:rFonts w:ascii="Times New Roman" w:hAnsi="Times New Roman" w:cs="Times New Roman"/>
        </w:rPr>
        <w:t xml:space="preserve"> staff leading SOTP programs honestly want to help those in their groups. </w:t>
      </w:r>
    </w:p>
    <w:p w:rsidR="00F2402B" w:rsidRDefault="00F2402B" w:rsidP="00F2402B">
      <w:pPr>
        <w:spacing w:after="0"/>
        <w:jc w:val="both"/>
        <w:rPr>
          <w:rFonts w:ascii="Times New Roman" w:hAnsi="Times New Roman" w:cs="Times New Roman"/>
        </w:rPr>
      </w:pPr>
    </w:p>
    <w:p w:rsidR="00F2402B" w:rsidRPr="00F2402B" w:rsidRDefault="00F2402B" w:rsidP="00F2402B">
      <w:pPr>
        <w:spacing w:after="0"/>
        <w:jc w:val="both"/>
        <w:rPr>
          <w:rFonts w:ascii="Times New Roman" w:hAnsi="Times New Roman" w:cs="Times New Roman"/>
        </w:rPr>
      </w:pPr>
      <w:r w:rsidRPr="00F2402B">
        <w:rPr>
          <w:rFonts w:ascii="Times New Roman" w:hAnsi="Times New Roman" w:cs="Times New Roman"/>
        </w:rPr>
        <w:t>B</w:t>
      </w:r>
      <w:r>
        <w:rPr>
          <w:rFonts w:ascii="Times New Roman" w:hAnsi="Times New Roman" w:cs="Times New Roman"/>
        </w:rPr>
        <w:t>ut the BOP</w:t>
      </w:r>
      <w:r w:rsidRPr="00F2402B">
        <w:rPr>
          <w:rFonts w:ascii="Times New Roman" w:hAnsi="Times New Roman" w:cs="Times New Roman"/>
        </w:rPr>
        <w:t xml:space="preserve"> does have a dark h</w:t>
      </w:r>
      <w:r>
        <w:rPr>
          <w:rFonts w:ascii="Times New Roman" w:hAnsi="Times New Roman" w:cs="Times New Roman"/>
        </w:rPr>
        <w:t xml:space="preserve">istory of abusing these groups. </w:t>
      </w:r>
      <w:r w:rsidRPr="00F2402B">
        <w:rPr>
          <w:rFonts w:ascii="Times New Roman" w:hAnsi="Times New Roman" w:cs="Times New Roman"/>
        </w:rPr>
        <w:t xml:space="preserve">This abuse is seen by prison staff using them as a mechanism to collect the admissions necessary to civilly commit </w:t>
      </w:r>
      <w:r>
        <w:rPr>
          <w:rFonts w:ascii="Times New Roman" w:hAnsi="Times New Roman" w:cs="Times New Roman"/>
        </w:rPr>
        <w:t>SOs</w:t>
      </w:r>
      <w:r w:rsidRPr="00F2402B">
        <w:rPr>
          <w:rFonts w:ascii="Times New Roman" w:hAnsi="Times New Roman" w:cs="Times New Roman"/>
        </w:rPr>
        <w:t>. This is well documented in the Butner Study and resulting research and articles. Today, more than a decade later, it appears as though the BOP has stopped using the SOTP programs for such nefarious purposes.</w:t>
      </w:r>
    </w:p>
    <w:p w:rsidR="00F2402B" w:rsidRPr="00F2402B" w:rsidRDefault="00F2402B" w:rsidP="00F2402B">
      <w:pPr>
        <w:spacing w:after="0"/>
        <w:jc w:val="both"/>
        <w:rPr>
          <w:rFonts w:ascii="Times New Roman" w:hAnsi="Times New Roman" w:cs="Times New Roman"/>
        </w:rPr>
      </w:pPr>
    </w:p>
    <w:p w:rsidR="00F2402B" w:rsidRDefault="00F2402B" w:rsidP="00F2402B">
      <w:pPr>
        <w:spacing w:after="0"/>
        <w:jc w:val="both"/>
        <w:rPr>
          <w:rFonts w:ascii="Times New Roman" w:hAnsi="Times New Roman" w:cs="Times New Roman"/>
        </w:rPr>
      </w:pPr>
      <w:r w:rsidRPr="00F2402B">
        <w:rPr>
          <w:rFonts w:ascii="Times New Roman" w:hAnsi="Times New Roman" w:cs="Times New Roman"/>
        </w:rPr>
        <w:t>If you want to balance your safety while still taking the SOTP program, feel free to parti</w:t>
      </w:r>
      <w:r>
        <w:rPr>
          <w:rFonts w:ascii="Times New Roman" w:hAnsi="Times New Roman" w:cs="Times New Roman"/>
        </w:rPr>
        <w:t>cipate in SOT</w:t>
      </w:r>
      <w:r w:rsidRPr="00F2402B">
        <w:rPr>
          <w:rFonts w:ascii="Times New Roman" w:hAnsi="Times New Roman" w:cs="Times New Roman"/>
        </w:rPr>
        <w:t xml:space="preserve">. But do not admit new victims or discuss a mental inability to control yourself or </w:t>
      </w:r>
      <w:r>
        <w:rPr>
          <w:rFonts w:ascii="Times New Roman" w:hAnsi="Times New Roman" w:cs="Times New Roman"/>
        </w:rPr>
        <w:t xml:space="preserve">stop yourself from reoffending. </w:t>
      </w:r>
      <w:r w:rsidRPr="00F2402B">
        <w:rPr>
          <w:rFonts w:ascii="Times New Roman" w:hAnsi="Times New Roman" w:cs="Times New Roman"/>
        </w:rPr>
        <w:t>It’s essential to get help for such matters, but admitting new victims will place you at significant risk. If you fall into this category, consider the residential treatment program seriously, but be careful what you disclose.</w:t>
      </w:r>
      <w:r>
        <w:rPr>
          <w:rFonts w:ascii="Times New Roman" w:hAnsi="Times New Roman" w:cs="Times New Roman"/>
        </w:rPr>
        <w:t>”</w:t>
      </w:r>
    </w:p>
    <w:p w:rsidR="00F2402B" w:rsidRDefault="00F2402B" w:rsidP="00F2402B">
      <w:pPr>
        <w:spacing w:after="0"/>
        <w:jc w:val="both"/>
        <w:rPr>
          <w:rFonts w:ascii="Times New Roman" w:hAnsi="Times New Roman" w:cs="Times New Roman"/>
        </w:rPr>
      </w:pPr>
    </w:p>
    <w:p w:rsidR="00635FDF" w:rsidRDefault="00F2402B" w:rsidP="00635FDF">
      <w:pPr>
        <w:spacing w:after="0"/>
        <w:jc w:val="both"/>
        <w:rPr>
          <w:rFonts w:ascii="Times New Roman" w:hAnsi="Times New Roman" w:cs="Times New Roman"/>
        </w:rPr>
      </w:pPr>
      <w:r>
        <w:rPr>
          <w:rFonts w:ascii="Times New Roman" w:hAnsi="Times New Roman" w:cs="Times New Roman"/>
        </w:rPr>
        <w:t>One prisoner, David E. Shares his own person experience with the federal SOTP:</w:t>
      </w:r>
    </w:p>
    <w:p w:rsidR="00F2402B" w:rsidRDefault="00F2402B" w:rsidP="00635FDF">
      <w:pPr>
        <w:spacing w:after="0"/>
        <w:jc w:val="both"/>
        <w:rPr>
          <w:rFonts w:ascii="Times New Roman" w:hAnsi="Times New Roman" w:cs="Times New Roman"/>
        </w:rPr>
      </w:pPr>
    </w:p>
    <w:p w:rsidR="00635FDF" w:rsidRPr="00F2402B" w:rsidRDefault="00635FDF" w:rsidP="00635FDF">
      <w:pPr>
        <w:spacing w:after="0"/>
        <w:jc w:val="both"/>
        <w:rPr>
          <w:rFonts w:ascii="Times New Roman" w:hAnsi="Times New Roman" w:cs="Times New Roman"/>
          <w:i/>
        </w:rPr>
      </w:pPr>
      <w:proofErr w:type="gramStart"/>
      <w:r w:rsidRPr="00F2402B">
        <w:rPr>
          <w:rFonts w:ascii="Times New Roman" w:hAnsi="Times New Roman" w:cs="Times New Roman"/>
          <w:i/>
        </w:rPr>
        <w:lastRenderedPageBreak/>
        <w:t>Treatment While In Prison by David E.</w:t>
      </w:r>
      <w:proofErr w:type="gramEnd"/>
    </w:p>
    <w:p w:rsidR="00635FDF" w:rsidRPr="00635FDF" w:rsidRDefault="00635FDF" w:rsidP="00635FDF">
      <w:pPr>
        <w:spacing w:after="0"/>
        <w:jc w:val="both"/>
        <w:rPr>
          <w:rFonts w:ascii="Times New Roman" w:hAnsi="Times New Roman" w:cs="Times New Roman"/>
        </w:rPr>
      </w:pPr>
    </w:p>
    <w:p w:rsidR="00635FDF" w:rsidRPr="00635FDF" w:rsidRDefault="00635FDF" w:rsidP="00635FDF">
      <w:pPr>
        <w:spacing w:after="0"/>
        <w:jc w:val="both"/>
        <w:rPr>
          <w:rFonts w:ascii="Times New Roman" w:hAnsi="Times New Roman" w:cs="Times New Roman"/>
        </w:rPr>
      </w:pPr>
      <w:r w:rsidRPr="00635FDF">
        <w:rPr>
          <w:rFonts w:ascii="Times New Roman" w:hAnsi="Times New Roman" w:cs="Times New Roman"/>
        </w:rPr>
        <w:t>A lot of questions and fear sur</w:t>
      </w:r>
      <w:r>
        <w:rPr>
          <w:rFonts w:ascii="Times New Roman" w:hAnsi="Times New Roman" w:cs="Times New Roman"/>
        </w:rPr>
        <w:t>round treatment for SO</w:t>
      </w:r>
      <w:r w:rsidRPr="00635FDF">
        <w:rPr>
          <w:rFonts w:ascii="Times New Roman" w:hAnsi="Times New Roman" w:cs="Times New Roman"/>
        </w:rPr>
        <w:t xml:space="preserve">s who </w:t>
      </w:r>
      <w:proofErr w:type="gramStart"/>
      <w:r w:rsidRPr="00635FDF">
        <w:rPr>
          <w:rFonts w:ascii="Times New Roman" w:hAnsi="Times New Roman" w:cs="Times New Roman"/>
        </w:rPr>
        <w:t>are</w:t>
      </w:r>
      <w:proofErr w:type="gramEnd"/>
      <w:r w:rsidRPr="00635FDF">
        <w:rPr>
          <w:rFonts w:ascii="Times New Roman" w:hAnsi="Times New Roman" w:cs="Times New Roman"/>
        </w:rPr>
        <w:t xml:space="preserve"> in prison. While there is solid justification for hesitancy, </w:t>
      </w:r>
      <w:r w:rsidR="007D4982">
        <w:rPr>
          <w:rFonts w:ascii="Times New Roman" w:hAnsi="Times New Roman" w:cs="Times New Roman"/>
        </w:rPr>
        <w:t>some of the concerns may be</w:t>
      </w:r>
      <w:r w:rsidRPr="00635FDF">
        <w:rPr>
          <w:rFonts w:ascii="Times New Roman" w:hAnsi="Times New Roman" w:cs="Times New Roman"/>
        </w:rPr>
        <w:t xml:space="preserve"> exaggerated. Of course, this is only MY perspective and opinion. In this article I will share my personal experi</w:t>
      </w:r>
      <w:r>
        <w:rPr>
          <w:rFonts w:ascii="Times New Roman" w:hAnsi="Times New Roman" w:cs="Times New Roman"/>
        </w:rPr>
        <w:t>ence with SOT</w:t>
      </w:r>
      <w:r w:rsidRPr="00635FDF">
        <w:rPr>
          <w:rFonts w:ascii="Times New Roman" w:hAnsi="Times New Roman" w:cs="Times New Roman"/>
        </w:rPr>
        <w:t xml:space="preserve"> in prison as well as the sentiments and perspectives of others. </w:t>
      </w:r>
    </w:p>
    <w:p w:rsidR="00635FDF" w:rsidRPr="00635FDF" w:rsidRDefault="00635FDF" w:rsidP="00635FDF">
      <w:pPr>
        <w:spacing w:after="0"/>
        <w:jc w:val="both"/>
        <w:rPr>
          <w:rFonts w:ascii="Times New Roman" w:hAnsi="Times New Roman" w:cs="Times New Roman"/>
        </w:rPr>
      </w:pPr>
    </w:p>
    <w:p w:rsidR="00635FDF" w:rsidRPr="00635FDF" w:rsidRDefault="00635FDF" w:rsidP="00635FDF">
      <w:pPr>
        <w:spacing w:after="0"/>
        <w:jc w:val="both"/>
        <w:rPr>
          <w:rFonts w:ascii="Times New Roman" w:hAnsi="Times New Roman" w:cs="Times New Roman"/>
        </w:rPr>
      </w:pPr>
      <w:r>
        <w:rPr>
          <w:rFonts w:ascii="Times New Roman" w:hAnsi="Times New Roman" w:cs="Times New Roman"/>
        </w:rPr>
        <w:t>My SOT bio: While at a USP</w:t>
      </w:r>
      <w:r w:rsidRPr="00635FDF">
        <w:rPr>
          <w:rFonts w:ascii="Times New Roman" w:hAnsi="Times New Roman" w:cs="Times New Roman"/>
        </w:rPr>
        <w:t xml:space="preserve"> (I'm talking federal system), I took SOTP-NR (non-residential sex offender treatment program). (Depending on your conduct history you will qualify for either non-residential or residential treatment). It was a 12 month program that met twice a week in a group of about 10 inmates with highly trained psychology staff. (We started with 20; after attrition, we graduated with 8.) Fortunate</w:t>
      </w:r>
      <w:r w:rsidR="00F2402B">
        <w:rPr>
          <w:rFonts w:ascii="Times New Roman" w:hAnsi="Times New Roman" w:cs="Times New Roman"/>
        </w:rPr>
        <w:t>ly</w:t>
      </w:r>
      <w:r w:rsidRPr="00635FDF">
        <w:rPr>
          <w:rFonts w:ascii="Times New Roman" w:hAnsi="Times New Roman" w:cs="Times New Roman"/>
        </w:rPr>
        <w:t xml:space="preserve"> for me, the mission of the prison is</w:t>
      </w:r>
      <w:r w:rsidR="00F2402B">
        <w:rPr>
          <w:rFonts w:ascii="Times New Roman" w:hAnsi="Times New Roman" w:cs="Times New Roman"/>
        </w:rPr>
        <w:t xml:space="preserve"> to house and treat SO</w:t>
      </w:r>
      <w:r w:rsidRPr="00635FDF">
        <w:rPr>
          <w:rFonts w:ascii="Times New Roman" w:hAnsi="Times New Roman" w:cs="Times New Roman"/>
        </w:rPr>
        <w:t xml:space="preserve">s - we made up 75% of the yard. This is an important distinction, as I did not have to contend with the fear of being attacked or shamed for being an SO or being in treatment. Other spots have a different atmosphere making concerted, open and honest treatment (which is the only way to make it worthwhile) extremely difficult if you want to stay safe. My PSR was 90% accurate and I was not in the process of any appeals; it was easy for me to disclose all relevant conduct. Others have a more difficult time as they deny the accuracy of the PSR or their charges/conviction. Some had to leave the program since their full honesty and disclosure were in question (legitimately or not, I can only guess). I never felt pressured to disclose more than was obvious from my case. At the program's completion I received a full report of all the notes they took about me as well as a final report/summary which included a clinical diagnosis for my sexual deviancy. To be honest, it was difficult to read on paper, but it was fair regardless of how crumby it felt. </w:t>
      </w:r>
    </w:p>
    <w:p w:rsidR="00635FDF" w:rsidRPr="00635FDF" w:rsidRDefault="00635FDF" w:rsidP="00635FDF">
      <w:pPr>
        <w:spacing w:after="0"/>
        <w:jc w:val="both"/>
        <w:rPr>
          <w:rFonts w:ascii="Times New Roman" w:hAnsi="Times New Roman" w:cs="Times New Roman"/>
        </w:rPr>
      </w:pPr>
    </w:p>
    <w:p w:rsidR="00635FDF" w:rsidRPr="00635FDF" w:rsidRDefault="00635FDF" w:rsidP="00635FDF">
      <w:pPr>
        <w:spacing w:after="0"/>
        <w:jc w:val="both"/>
        <w:rPr>
          <w:rFonts w:ascii="Times New Roman" w:hAnsi="Times New Roman" w:cs="Times New Roman"/>
        </w:rPr>
      </w:pPr>
      <w:r w:rsidRPr="00635FDF">
        <w:rPr>
          <w:rFonts w:ascii="Times New Roman" w:hAnsi="Times New Roman" w:cs="Times New Roman"/>
        </w:rPr>
        <w:t>For me, the whole experience was excellent. It was rigorous and very uncomfortable at times, but I felt supported and cared for by the psychology staff and my fellow participants. I am not exaggerating when I say that I made significant and transformative strides in my well-being with the skills and knowledge I gained. I feel free from what was the biggest vice of my life, which I attribute largely to this SO program. I know I am not alone in this. Most of the other participants in my group as well as in other groups (4 groups were running simultaneously) feel the same way. This may be a unique experience, but it is my reality. Prior to my cohort, the prison had an SO psychology staff with a poor reputation of being coercive. Many reported having a negative experience: being shamed, forced to disclose things, feeling dismissed by staff. Because of the many complaints and problems, these staff members were relocated or fired. Hence, I was blessed with a new generation of professionals that seemed to know what they were doing and cared.</w:t>
      </w:r>
    </w:p>
    <w:p w:rsidR="00635FDF" w:rsidRPr="00635FDF" w:rsidRDefault="00635FDF" w:rsidP="00635FDF">
      <w:pPr>
        <w:spacing w:after="0"/>
        <w:jc w:val="both"/>
        <w:rPr>
          <w:rFonts w:ascii="Times New Roman" w:hAnsi="Times New Roman" w:cs="Times New Roman"/>
        </w:rPr>
      </w:pPr>
    </w:p>
    <w:p w:rsidR="00635FDF" w:rsidRPr="00635FDF" w:rsidRDefault="00F2402B" w:rsidP="00635FDF">
      <w:pPr>
        <w:spacing w:after="0"/>
        <w:jc w:val="both"/>
        <w:rPr>
          <w:rFonts w:ascii="Times New Roman" w:hAnsi="Times New Roman" w:cs="Times New Roman"/>
        </w:rPr>
      </w:pPr>
      <w:r>
        <w:rPr>
          <w:rFonts w:ascii="Times New Roman" w:hAnsi="Times New Roman" w:cs="Times New Roman"/>
        </w:rPr>
        <w:t>I also experimented with SA (Sexual Addiction A</w:t>
      </w:r>
      <w:r w:rsidR="00635FDF" w:rsidRPr="00635FDF">
        <w:rPr>
          <w:rFonts w:ascii="Times New Roman" w:hAnsi="Times New Roman" w:cs="Times New Roman"/>
        </w:rPr>
        <w:t>nonymous). This is based on the AA, 12-steps model. There was no in-house SA program where I was, so I participated through the mail. The mail arrives in discrete envelopes to maintain some level of privacy. I found a lot of the material and teaching worthwhile. Unfortunately, I had a non-responsive sponsor and the snail-mail proved a challenge, so I stopped participating. I know some who find this approach, which is faith-based, very helpful. SAA and SLA are other versions that I've seen. The up-side: there is little to no exposure of your personal conduct. Down-side: there is little support or accountability, especially for the minimally motivated.</w:t>
      </w:r>
    </w:p>
    <w:p w:rsidR="00635FDF" w:rsidRPr="00635FDF" w:rsidRDefault="00635FDF" w:rsidP="00635FDF">
      <w:pPr>
        <w:spacing w:after="0"/>
        <w:jc w:val="both"/>
        <w:rPr>
          <w:rFonts w:ascii="Times New Roman" w:hAnsi="Times New Roman" w:cs="Times New Roman"/>
        </w:rPr>
      </w:pPr>
    </w:p>
    <w:p w:rsidR="00635FDF" w:rsidRPr="00635FDF" w:rsidRDefault="00635FDF" w:rsidP="00635FDF">
      <w:pPr>
        <w:spacing w:after="0"/>
        <w:jc w:val="both"/>
        <w:rPr>
          <w:rFonts w:ascii="Times New Roman" w:hAnsi="Times New Roman" w:cs="Times New Roman"/>
        </w:rPr>
      </w:pPr>
      <w:r w:rsidRPr="00635FDF">
        <w:rPr>
          <w:rFonts w:ascii="Times New Roman" w:hAnsi="Times New Roman" w:cs="Times New Roman"/>
        </w:rPr>
        <w:lastRenderedPageBreak/>
        <w:t>The biggest concern I hear from those seeking treatment, aside from the sheer discomfort of reflecting on and discussing your sexual deviancy, is how the information you share can be used against you. Some inmates declare that what you say and your final diagnosis can be used to your detriment should you seek sentence relief (on appeals, compassionate release, etc.). The fear of being civilly commit</w:t>
      </w:r>
      <w:r w:rsidR="00FD1B53">
        <w:rPr>
          <w:rFonts w:ascii="Times New Roman" w:hAnsi="Times New Roman" w:cs="Times New Roman"/>
        </w:rPr>
        <w:t>ted is also a big bogeyman</w:t>
      </w:r>
      <w:r w:rsidRPr="00635FDF">
        <w:rPr>
          <w:rFonts w:ascii="Times New Roman" w:hAnsi="Times New Roman" w:cs="Times New Roman"/>
        </w:rPr>
        <w:t xml:space="preserve"> that keeps people from getting treatment. While these s</w:t>
      </w:r>
      <w:r w:rsidR="00FD1B53">
        <w:rPr>
          <w:rFonts w:ascii="Times New Roman" w:hAnsi="Times New Roman" w:cs="Times New Roman"/>
        </w:rPr>
        <w:t xml:space="preserve">cenarios are certainly possible, </w:t>
      </w:r>
      <w:r w:rsidRPr="00635FDF">
        <w:rPr>
          <w:rFonts w:ascii="Times New Roman" w:hAnsi="Times New Roman" w:cs="Times New Roman"/>
        </w:rPr>
        <w:t>from what I've seen in my 10 years in the BOP meeting hundreds of people who took treatment, this just doesn't happen. Civ</w:t>
      </w:r>
      <w:r w:rsidR="00FD1B53">
        <w:rPr>
          <w:rFonts w:ascii="Times New Roman" w:hAnsi="Times New Roman" w:cs="Times New Roman"/>
        </w:rPr>
        <w:t>il commitment is EXTREMELY rare, used only</w:t>
      </w:r>
      <w:r w:rsidRPr="00635FDF">
        <w:rPr>
          <w:rFonts w:ascii="Times New Roman" w:hAnsi="Times New Roman" w:cs="Times New Roman"/>
        </w:rPr>
        <w:t xml:space="preserve"> for the most severe and repetitive cases. In my personal situation, nothing new came up through treatment that my judge did not already know or believe. I've seen </w:t>
      </w:r>
      <w:r w:rsidR="00FD1B53" w:rsidRPr="00635FDF">
        <w:rPr>
          <w:rFonts w:ascii="Times New Roman" w:hAnsi="Times New Roman" w:cs="Times New Roman"/>
        </w:rPr>
        <w:t>firsthand</w:t>
      </w:r>
      <w:r w:rsidRPr="00635FDF">
        <w:rPr>
          <w:rFonts w:ascii="Times New Roman" w:hAnsi="Times New Roman" w:cs="Times New Roman"/>
        </w:rPr>
        <w:t xml:space="preserve"> 3 guys who completed the prog</w:t>
      </w:r>
      <w:r w:rsidR="00FD1B53">
        <w:rPr>
          <w:rFonts w:ascii="Times New Roman" w:hAnsi="Times New Roman" w:cs="Times New Roman"/>
        </w:rPr>
        <w:t>ram get paroled early (DC</w:t>
      </w:r>
      <w:r w:rsidRPr="00635FDF">
        <w:rPr>
          <w:rFonts w:ascii="Times New Roman" w:hAnsi="Times New Roman" w:cs="Times New Roman"/>
        </w:rPr>
        <w:t xml:space="preserve"> or old cases). So, obviously it didn't hurt them, it helped. The reality is, however, it's too early to tell the effects of treatment on resentencing relief. </w:t>
      </w:r>
      <w:proofErr w:type="gramStart"/>
      <w:r w:rsidRPr="00635FDF">
        <w:rPr>
          <w:rFonts w:ascii="Times New Roman" w:hAnsi="Times New Roman" w:cs="Times New Roman"/>
        </w:rPr>
        <w:t>Myself</w:t>
      </w:r>
      <w:proofErr w:type="gramEnd"/>
      <w:r w:rsidRPr="00635FDF">
        <w:rPr>
          <w:rFonts w:ascii="Times New Roman" w:hAnsi="Times New Roman" w:cs="Times New Roman"/>
        </w:rPr>
        <w:t xml:space="preserve"> and many others have very long sentences so we are far from getting any play.</w:t>
      </w:r>
    </w:p>
    <w:p w:rsidR="00635FDF" w:rsidRPr="00635FDF" w:rsidRDefault="00635FDF" w:rsidP="00635FDF">
      <w:pPr>
        <w:spacing w:after="0"/>
        <w:jc w:val="both"/>
        <w:rPr>
          <w:rFonts w:ascii="Times New Roman" w:hAnsi="Times New Roman" w:cs="Times New Roman"/>
        </w:rPr>
      </w:pPr>
    </w:p>
    <w:p w:rsidR="007B0941" w:rsidRDefault="00635FDF" w:rsidP="00635FDF">
      <w:pPr>
        <w:spacing w:after="0"/>
        <w:jc w:val="both"/>
        <w:rPr>
          <w:rFonts w:ascii="Times New Roman" w:hAnsi="Times New Roman" w:cs="Times New Roman"/>
        </w:rPr>
      </w:pPr>
      <w:r w:rsidRPr="00635FDF">
        <w:rPr>
          <w:rFonts w:ascii="Times New Roman" w:hAnsi="Times New Roman" w:cs="Times New Roman"/>
        </w:rPr>
        <w:t xml:space="preserve">Bottom line: deciding whether or not you take SO treatment in prison is a very individualized decision: depending on your own willingness and motivation, the facility you are at, and </w:t>
      </w:r>
      <w:proofErr w:type="gramStart"/>
      <w:r w:rsidRPr="00635FDF">
        <w:rPr>
          <w:rFonts w:ascii="Times New Roman" w:hAnsi="Times New Roman" w:cs="Times New Roman"/>
        </w:rPr>
        <w:t>your</w:t>
      </w:r>
      <w:proofErr w:type="gramEnd"/>
      <w:r w:rsidRPr="00635FDF">
        <w:rPr>
          <w:rFonts w:ascii="Times New Roman" w:hAnsi="Times New Roman" w:cs="Times New Roman"/>
        </w:rPr>
        <w:t xml:space="preserve"> resentencing prospects. I wish I could discuss personal situations with each and every one of you and answer specific questions. But, alas, we work with what we got... </w:t>
      </w:r>
      <w:proofErr w:type="gramStart"/>
      <w:r w:rsidRPr="00635FDF">
        <w:rPr>
          <w:rFonts w:ascii="Times New Roman" w:hAnsi="Times New Roman" w:cs="Times New Roman"/>
        </w:rPr>
        <w:t>Best of luck!</w:t>
      </w:r>
      <w:r w:rsidR="00FD1B53">
        <w:rPr>
          <w:rFonts w:ascii="Times New Roman" w:hAnsi="Times New Roman" w:cs="Times New Roman"/>
        </w:rPr>
        <w:t>”</w:t>
      </w:r>
      <w:proofErr w:type="gramEnd"/>
    </w:p>
    <w:p w:rsidR="00484FF0" w:rsidRDefault="00484FF0" w:rsidP="00635FDF">
      <w:pPr>
        <w:spacing w:after="0"/>
        <w:jc w:val="both"/>
        <w:rPr>
          <w:rFonts w:ascii="Times New Roman" w:hAnsi="Times New Roman" w:cs="Times New Roman"/>
        </w:rPr>
      </w:pPr>
    </w:p>
    <w:p w:rsidR="004A1A0B" w:rsidRDefault="004A1A0B" w:rsidP="00484FF0">
      <w:pPr>
        <w:spacing w:after="0"/>
        <w:jc w:val="both"/>
        <w:rPr>
          <w:rFonts w:ascii="Times New Roman" w:hAnsi="Times New Roman" w:cs="Times New Roman"/>
          <w:b/>
        </w:rPr>
      </w:pPr>
      <w:r>
        <w:rPr>
          <w:rFonts w:ascii="Times New Roman" w:hAnsi="Times New Roman" w:cs="Times New Roman"/>
          <w:b/>
        </w:rPr>
        <w:t>NEW BOOKS</w:t>
      </w:r>
      <w:bookmarkStart w:id="0" w:name="_GoBack"/>
      <w:bookmarkEnd w:id="0"/>
    </w:p>
    <w:p w:rsidR="004A1A0B" w:rsidRDefault="004A1A0B" w:rsidP="00484FF0">
      <w:pPr>
        <w:spacing w:after="0"/>
        <w:jc w:val="both"/>
        <w:rPr>
          <w:rFonts w:ascii="Times New Roman" w:hAnsi="Times New Roman" w:cs="Times New Roman"/>
          <w:b/>
        </w:rPr>
      </w:pPr>
    </w:p>
    <w:p w:rsidR="00484FF0" w:rsidRPr="004A1A0B" w:rsidRDefault="004A1A0B" w:rsidP="00484FF0">
      <w:pPr>
        <w:spacing w:after="0"/>
        <w:jc w:val="both"/>
        <w:rPr>
          <w:rFonts w:ascii="Times New Roman" w:hAnsi="Times New Roman" w:cs="Times New Roman"/>
        </w:rPr>
      </w:pPr>
      <w:r w:rsidRPr="004A1A0B">
        <w:rPr>
          <w:rFonts w:ascii="Times New Roman" w:hAnsi="Times New Roman" w:cs="Times New Roman"/>
        </w:rPr>
        <w:t xml:space="preserve">The Anti-Registry Activist Manual: A Guide </w:t>
      </w:r>
      <w:proofErr w:type="gramStart"/>
      <w:r w:rsidRPr="004A1A0B">
        <w:rPr>
          <w:rFonts w:ascii="Times New Roman" w:hAnsi="Times New Roman" w:cs="Times New Roman"/>
        </w:rPr>
        <w:t>To</w:t>
      </w:r>
      <w:proofErr w:type="gramEnd"/>
      <w:r w:rsidRPr="004A1A0B">
        <w:rPr>
          <w:rFonts w:ascii="Times New Roman" w:hAnsi="Times New Roman" w:cs="Times New Roman"/>
        </w:rPr>
        <w:t xml:space="preserve"> Effective Advocacy Paperback – February 23, 2022 By Jonathan </w:t>
      </w:r>
      <w:proofErr w:type="spellStart"/>
      <w:r w:rsidRPr="004A1A0B">
        <w:rPr>
          <w:rFonts w:ascii="Times New Roman" w:hAnsi="Times New Roman" w:cs="Times New Roman"/>
        </w:rPr>
        <w:t>Grund</w:t>
      </w:r>
      <w:proofErr w:type="spellEnd"/>
      <w:r w:rsidR="00192324">
        <w:rPr>
          <w:rFonts w:ascii="Times New Roman" w:hAnsi="Times New Roman" w:cs="Times New Roman"/>
        </w:rPr>
        <w:t xml:space="preserve"> (Price: $13.50)</w:t>
      </w:r>
    </w:p>
    <w:p w:rsidR="00484FF0" w:rsidRDefault="00484FF0" w:rsidP="00484FF0">
      <w:pPr>
        <w:spacing w:after="0"/>
        <w:jc w:val="both"/>
        <w:rPr>
          <w:rFonts w:ascii="Times New Roman" w:hAnsi="Times New Roman" w:cs="Times New Roman"/>
        </w:rPr>
      </w:pPr>
    </w:p>
    <w:p w:rsidR="00484FF0" w:rsidRDefault="00484FF0" w:rsidP="00484FF0">
      <w:pPr>
        <w:spacing w:after="0"/>
        <w:jc w:val="both"/>
        <w:rPr>
          <w:rFonts w:ascii="Times New Roman" w:hAnsi="Times New Roman" w:cs="Times New Roman"/>
        </w:rPr>
      </w:pPr>
      <w:r>
        <w:rPr>
          <w:rFonts w:ascii="Times New Roman" w:hAnsi="Times New Roman" w:cs="Times New Roman"/>
        </w:rPr>
        <w:t xml:space="preserve">Thinking of becoming an anti-registry activist? </w:t>
      </w:r>
      <w:r w:rsidRPr="00484FF0">
        <w:rPr>
          <w:rFonts w:ascii="Times New Roman" w:hAnsi="Times New Roman" w:cs="Times New Roman"/>
        </w:rPr>
        <w:t>The Anti-Registry Activist Manual is a teaching and reference handbook for those who are new to this advocacy. We believe it contains valuable information for seasoned activists as well.</w:t>
      </w:r>
      <w:r>
        <w:rPr>
          <w:rFonts w:ascii="Times New Roman" w:hAnsi="Times New Roman" w:cs="Times New Roman"/>
        </w:rPr>
        <w:t xml:space="preserve"> I highly recommend it. </w:t>
      </w:r>
    </w:p>
    <w:p w:rsidR="00484FF0" w:rsidRDefault="00484FF0" w:rsidP="00484FF0">
      <w:pPr>
        <w:spacing w:after="0"/>
        <w:jc w:val="both"/>
        <w:rPr>
          <w:rFonts w:ascii="Times New Roman" w:hAnsi="Times New Roman" w:cs="Times New Roman"/>
        </w:rPr>
      </w:pPr>
    </w:p>
    <w:p w:rsidR="00FD1B53" w:rsidRDefault="00484FF0" w:rsidP="00635FDF">
      <w:pPr>
        <w:spacing w:after="0"/>
        <w:jc w:val="both"/>
        <w:rPr>
          <w:rFonts w:ascii="Times New Roman" w:hAnsi="Times New Roman" w:cs="Times New Roman"/>
        </w:rPr>
      </w:pPr>
      <w:r w:rsidRPr="00484FF0">
        <w:rPr>
          <w:rFonts w:ascii="Times New Roman" w:hAnsi="Times New Roman" w:cs="Times New Roman"/>
        </w:rPr>
        <w:t>https://www.amazon.com/dp/B09T893TNR</w:t>
      </w:r>
    </w:p>
    <w:p w:rsidR="004A1A0B" w:rsidRDefault="004A1A0B" w:rsidP="00635FDF">
      <w:pPr>
        <w:spacing w:after="0"/>
        <w:jc w:val="both"/>
        <w:rPr>
          <w:rFonts w:ascii="Times New Roman" w:hAnsi="Times New Roman" w:cs="Times New Roman"/>
        </w:rPr>
      </w:pPr>
    </w:p>
    <w:p w:rsidR="004A1A0B" w:rsidRDefault="004A1A0B" w:rsidP="00635FDF">
      <w:pPr>
        <w:spacing w:after="0"/>
        <w:jc w:val="both"/>
        <w:rPr>
          <w:rFonts w:ascii="Times New Roman" w:hAnsi="Times New Roman" w:cs="Times New Roman"/>
        </w:rPr>
      </w:pPr>
      <w:r>
        <w:rPr>
          <w:rFonts w:ascii="Times New Roman" w:hAnsi="Times New Roman" w:cs="Times New Roman"/>
        </w:rPr>
        <w:t>You might also want to read:</w:t>
      </w:r>
    </w:p>
    <w:p w:rsidR="004A1A0B" w:rsidRDefault="004A1A0B" w:rsidP="00635FDF">
      <w:pPr>
        <w:spacing w:after="0"/>
        <w:jc w:val="both"/>
        <w:rPr>
          <w:rFonts w:ascii="Times New Roman" w:hAnsi="Times New Roman" w:cs="Times New Roman"/>
        </w:rPr>
      </w:pPr>
    </w:p>
    <w:p w:rsidR="004A1A0B" w:rsidRDefault="004A1A0B" w:rsidP="004A1A0B">
      <w:pPr>
        <w:spacing w:after="0"/>
        <w:jc w:val="both"/>
        <w:rPr>
          <w:rFonts w:ascii="Times New Roman" w:hAnsi="Times New Roman" w:cs="Times New Roman"/>
        </w:rPr>
      </w:pPr>
      <w:r w:rsidRPr="004A1A0B">
        <w:rPr>
          <w:rFonts w:ascii="Times New Roman" w:hAnsi="Times New Roman" w:cs="Times New Roman"/>
        </w:rPr>
        <w:t>Manufacturing Criminals: Fourth Amendment Decay in the Electronic Ag</w:t>
      </w:r>
      <w:r>
        <w:rPr>
          <w:rFonts w:ascii="Times New Roman" w:hAnsi="Times New Roman" w:cs="Times New Roman"/>
        </w:rPr>
        <w:t>e Paperback – December 20, 2020 by Bonnie Burkhardt (price: $19.99)</w:t>
      </w:r>
    </w:p>
    <w:p w:rsidR="004A1A0B" w:rsidRDefault="004A1A0B" w:rsidP="004A1A0B">
      <w:pPr>
        <w:spacing w:after="0"/>
        <w:jc w:val="both"/>
        <w:rPr>
          <w:rFonts w:ascii="Times New Roman" w:hAnsi="Times New Roman" w:cs="Times New Roman"/>
        </w:rPr>
      </w:pPr>
    </w:p>
    <w:p w:rsidR="004A1A0B" w:rsidRDefault="004A1A0B" w:rsidP="004A1A0B">
      <w:pPr>
        <w:spacing w:after="0"/>
        <w:jc w:val="both"/>
        <w:rPr>
          <w:rFonts w:ascii="Times New Roman" w:hAnsi="Times New Roman" w:cs="Times New Roman"/>
        </w:rPr>
      </w:pPr>
      <w:r>
        <w:rPr>
          <w:rFonts w:ascii="Times New Roman" w:hAnsi="Times New Roman" w:cs="Times New Roman"/>
        </w:rPr>
        <w:t>Covers potential legal arguments against predator sting operations &amp; ICAC</w:t>
      </w:r>
    </w:p>
    <w:p w:rsidR="004A1A0B" w:rsidRDefault="004A1A0B" w:rsidP="004A1A0B">
      <w:pPr>
        <w:spacing w:after="0"/>
        <w:jc w:val="both"/>
        <w:rPr>
          <w:rFonts w:ascii="Times New Roman" w:hAnsi="Times New Roman" w:cs="Times New Roman"/>
        </w:rPr>
      </w:pPr>
    </w:p>
    <w:p w:rsidR="004A1A0B" w:rsidRPr="00635FDF" w:rsidRDefault="004A1A0B" w:rsidP="004A1A0B">
      <w:pPr>
        <w:spacing w:after="0"/>
        <w:jc w:val="both"/>
        <w:rPr>
          <w:rFonts w:ascii="Times New Roman" w:hAnsi="Times New Roman" w:cs="Times New Roman"/>
        </w:rPr>
      </w:pPr>
      <w:r w:rsidRPr="004A1A0B">
        <w:rPr>
          <w:rFonts w:ascii="Times New Roman" w:hAnsi="Times New Roman" w:cs="Times New Roman"/>
        </w:rPr>
        <w:t>https://www.amazon.com/Manufacturing-Criminals-Fourth-Amendment-Electronic/dp/B08R68BTQ4/</w:t>
      </w:r>
    </w:p>
    <w:sectPr w:rsidR="004A1A0B" w:rsidRPr="00635F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DF" w:rsidRDefault="00635FDF" w:rsidP="00635FDF">
      <w:pPr>
        <w:spacing w:after="0" w:line="240" w:lineRule="auto"/>
      </w:pPr>
      <w:r>
        <w:separator/>
      </w:r>
    </w:p>
  </w:endnote>
  <w:endnote w:type="continuationSeparator" w:id="0">
    <w:p w:rsidR="00635FDF" w:rsidRDefault="00635FDF" w:rsidP="0063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DF" w:rsidRDefault="00635FDF" w:rsidP="00635FDF">
      <w:pPr>
        <w:spacing w:after="0" w:line="240" w:lineRule="auto"/>
      </w:pPr>
      <w:r>
        <w:separator/>
      </w:r>
    </w:p>
  </w:footnote>
  <w:footnote w:type="continuationSeparator" w:id="0">
    <w:p w:rsidR="00635FDF" w:rsidRDefault="00635FDF" w:rsidP="00635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DF" w:rsidRDefault="00EA204B" w:rsidP="00635FDF">
    <w:pPr>
      <w:pStyle w:val="Header"/>
      <w:pBdr>
        <w:bottom w:val="single" w:sz="4" w:space="1" w:color="D9D9D9" w:themeColor="background1" w:themeShade="D9"/>
      </w:pBdr>
      <w:tabs>
        <w:tab w:val="clear" w:pos="4680"/>
      </w:tabs>
      <w:rPr>
        <w:b/>
        <w:bCs/>
      </w:rPr>
    </w:pPr>
    <w:sdt>
      <w:sdtPr>
        <w:id w:val="-859735088"/>
        <w:docPartObj>
          <w:docPartGallery w:val="Page Numbers (Top of Page)"/>
          <w:docPartUnique/>
        </w:docPartObj>
      </w:sdtPr>
      <w:sdtEndPr>
        <w:rPr>
          <w:color w:val="808080" w:themeColor="background1" w:themeShade="80"/>
          <w:spacing w:val="60"/>
        </w:rPr>
      </w:sdtEndPr>
      <w:sdtContent>
        <w:r w:rsidR="00635FDF">
          <w:fldChar w:fldCharType="begin"/>
        </w:r>
        <w:r w:rsidR="00635FDF">
          <w:instrText xml:space="preserve"> PAGE   \* MERGEFORMAT </w:instrText>
        </w:r>
        <w:r w:rsidR="00635FDF">
          <w:fldChar w:fldCharType="separate"/>
        </w:r>
        <w:r w:rsidRPr="00EA204B">
          <w:rPr>
            <w:b/>
            <w:bCs/>
            <w:noProof/>
          </w:rPr>
          <w:t>4</w:t>
        </w:r>
        <w:r w:rsidR="00635FDF">
          <w:rPr>
            <w:b/>
            <w:bCs/>
            <w:noProof/>
          </w:rPr>
          <w:fldChar w:fldCharType="end"/>
        </w:r>
        <w:r w:rsidR="00635FDF">
          <w:rPr>
            <w:b/>
            <w:bCs/>
          </w:rPr>
          <w:t xml:space="preserve"> | </w:t>
        </w:r>
        <w:r w:rsidR="00635FDF">
          <w:rPr>
            <w:color w:val="808080" w:themeColor="background1" w:themeShade="80"/>
            <w:spacing w:val="60"/>
          </w:rPr>
          <w:t>Page</w:t>
        </w:r>
      </w:sdtContent>
    </w:sdt>
    <w:r w:rsidR="00635FDF">
      <w:rPr>
        <w:color w:val="808080" w:themeColor="background1" w:themeShade="80"/>
        <w:spacing w:val="60"/>
      </w:rPr>
      <w:tab/>
    </w:r>
    <w:proofErr w:type="spellStart"/>
    <w:r w:rsidR="00635FDF">
      <w:rPr>
        <w:color w:val="808080" w:themeColor="background1" w:themeShade="80"/>
        <w:spacing w:val="60"/>
      </w:rPr>
      <w:t>ICoN</w:t>
    </w:r>
    <w:proofErr w:type="spellEnd"/>
    <w:r w:rsidR="00635FDF">
      <w:rPr>
        <w:color w:val="808080" w:themeColor="background1" w:themeShade="80"/>
        <w:spacing w:val="60"/>
      </w:rPr>
      <w:t xml:space="preserve"> #78, APR. 2022</w:t>
    </w:r>
  </w:p>
  <w:p w:rsidR="00635FDF" w:rsidRDefault="00635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DF"/>
    <w:rsid w:val="000F00F1"/>
    <w:rsid w:val="00192324"/>
    <w:rsid w:val="001E1995"/>
    <w:rsid w:val="004503D7"/>
    <w:rsid w:val="00484FF0"/>
    <w:rsid w:val="00493EDB"/>
    <w:rsid w:val="004A1A0B"/>
    <w:rsid w:val="00635FDF"/>
    <w:rsid w:val="007827AB"/>
    <w:rsid w:val="007B0941"/>
    <w:rsid w:val="007D4982"/>
    <w:rsid w:val="009969BD"/>
    <w:rsid w:val="00BE526E"/>
    <w:rsid w:val="00CB53CB"/>
    <w:rsid w:val="00CC35DF"/>
    <w:rsid w:val="00CD2E93"/>
    <w:rsid w:val="00D77B64"/>
    <w:rsid w:val="00EA204B"/>
    <w:rsid w:val="00F2402B"/>
    <w:rsid w:val="00F5016A"/>
    <w:rsid w:val="00FB4503"/>
    <w:rsid w:val="00FD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DF"/>
  </w:style>
  <w:style w:type="paragraph" w:styleId="Footer">
    <w:name w:val="footer"/>
    <w:basedOn w:val="Normal"/>
    <w:link w:val="FooterChar"/>
    <w:uiPriority w:val="99"/>
    <w:unhideWhenUsed/>
    <w:rsid w:val="00635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DF"/>
  </w:style>
  <w:style w:type="paragraph" w:styleId="Footer">
    <w:name w:val="footer"/>
    <w:basedOn w:val="Normal"/>
    <w:link w:val="FooterChar"/>
    <w:uiPriority w:val="99"/>
    <w:unhideWhenUsed/>
    <w:rsid w:val="00635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2034</Words>
  <Characters>10456</Characters>
  <Application>Microsoft Office Word</Application>
  <DocSecurity>0</DocSecurity>
  <Lines>168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9</cp:revision>
  <dcterms:created xsi:type="dcterms:W3CDTF">2022-02-24T16:04:00Z</dcterms:created>
  <dcterms:modified xsi:type="dcterms:W3CDTF">2022-03-17T13:22:00Z</dcterms:modified>
</cp:coreProperties>
</file>