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21" w:rsidRPr="00A10021" w:rsidRDefault="00A10021" w:rsidP="00A10021">
      <w:pPr>
        <w:spacing w:after="0"/>
        <w:jc w:val="center"/>
        <w:rPr>
          <w:rFonts w:ascii="Times New Roman" w:hAnsi="Times New Roman" w:cs="Times New Roman"/>
        </w:rPr>
      </w:pPr>
      <w:r w:rsidRPr="00A10021">
        <w:rPr>
          <w:rFonts w:ascii="Times New Roman" w:hAnsi="Times New Roman"/>
          <w:b/>
        </w:rPr>
        <w:t>THE INFORMATIONAL CORRLINKS NEWSLETTER (ICON) # 70</w:t>
      </w:r>
    </w:p>
    <w:p w:rsidR="00A10021" w:rsidRPr="00A10021" w:rsidRDefault="00A10021" w:rsidP="00A10021">
      <w:pPr>
        <w:spacing w:after="0"/>
        <w:jc w:val="center"/>
        <w:rPr>
          <w:rFonts w:ascii="Times New Roman" w:hAnsi="Times New Roman"/>
          <w:b/>
        </w:rPr>
      </w:pPr>
      <w:r>
        <w:rPr>
          <w:rFonts w:ascii="Times New Roman" w:hAnsi="Times New Roman"/>
          <w:b/>
        </w:rPr>
        <w:t xml:space="preserve">Sept. 2021 – </w:t>
      </w:r>
      <w:r w:rsidR="00E12867">
        <w:rPr>
          <w:rFonts w:ascii="Times New Roman" w:hAnsi="Times New Roman"/>
          <w:b/>
        </w:rPr>
        <w:t>Registry Requirements when Moving to New State</w:t>
      </w:r>
    </w:p>
    <w:p w:rsidR="00A10021" w:rsidRPr="00A10021" w:rsidRDefault="00A10021" w:rsidP="00A10021">
      <w:pPr>
        <w:spacing w:after="0"/>
        <w:jc w:val="both"/>
        <w:rPr>
          <w:rFonts w:ascii="Times New Roman" w:hAnsi="Times New Roman"/>
        </w:rPr>
      </w:pPr>
    </w:p>
    <w:p w:rsidR="00A10021" w:rsidRPr="00A10021" w:rsidRDefault="00A10021" w:rsidP="00A10021">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by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 or to Derek Logue, 2211 Co. Rd. 400, </w:t>
      </w:r>
      <w:proofErr w:type="gramStart"/>
      <w:r w:rsidRPr="00A10021">
        <w:rPr>
          <w:rFonts w:ascii="Times New Roman" w:hAnsi="Times New Roman"/>
        </w:rPr>
        <w:t>Tobias</w:t>
      </w:r>
      <w:proofErr w:type="gramEnd"/>
      <w:r w:rsidRPr="00A10021">
        <w:rPr>
          <w:rFonts w:ascii="Times New Roman" w:hAnsi="Times New Roman"/>
        </w:rPr>
        <w:t xml:space="preserve"> NE 68453. Our focus is SO laws; I don’t advise or assist on appeals, sentencing issues, non-SO news, &amp; services like people-finding, </w:t>
      </w:r>
      <w:proofErr w:type="spellStart"/>
      <w:r w:rsidRPr="00A10021">
        <w:rPr>
          <w:rFonts w:ascii="Times New Roman" w:hAnsi="Times New Roman"/>
        </w:rPr>
        <w:t>penpals</w:t>
      </w:r>
      <w:proofErr w:type="spellEnd"/>
      <w:r w:rsidRPr="00A10021">
        <w:rPr>
          <w:rFonts w:ascii="Times New Roman" w:hAnsi="Times New Roman"/>
        </w:rPr>
        <w:t xml:space="preserve"> &amp; mail forwarding. DO NOT reply to this email; use separate email when asking me questions. </w:t>
      </w:r>
    </w:p>
    <w:p w:rsidR="00A10021" w:rsidRPr="00A10021" w:rsidRDefault="00A10021" w:rsidP="00A10021">
      <w:pPr>
        <w:spacing w:after="0"/>
        <w:jc w:val="both"/>
        <w:rPr>
          <w:rFonts w:ascii="Times New Roman" w:hAnsi="Times New Roman"/>
        </w:rPr>
      </w:pPr>
    </w:p>
    <w:p w:rsidR="00A10021" w:rsidRPr="00A10021" w:rsidRDefault="00A10021" w:rsidP="00A10021">
      <w:pPr>
        <w:spacing w:after="0"/>
        <w:rPr>
          <w:rFonts w:ascii="Times New Roman" w:hAnsi="Times New Roman" w:cs="Times New Roman"/>
          <w:b/>
        </w:rPr>
      </w:pPr>
      <w:r w:rsidRPr="00A10021">
        <w:rPr>
          <w:rFonts w:ascii="Times New Roman" w:hAnsi="Times New Roman" w:cs="Times New Roman"/>
          <w:b/>
        </w:rPr>
        <w:t>LEGAL ROUNDUP</w:t>
      </w:r>
    </w:p>
    <w:p w:rsidR="00A10021" w:rsidRDefault="00A10021" w:rsidP="00A10021">
      <w:pPr>
        <w:spacing w:after="0"/>
        <w:jc w:val="both"/>
        <w:rPr>
          <w:rFonts w:ascii="Times New Roman" w:hAnsi="Times New Roman" w:cs="Times New Roman"/>
        </w:rPr>
      </w:pPr>
    </w:p>
    <w:p w:rsidR="00A10021" w:rsidRDefault="00A10021" w:rsidP="00A10021">
      <w:pPr>
        <w:spacing w:after="0"/>
        <w:jc w:val="both"/>
        <w:rPr>
          <w:rFonts w:ascii="Times New Roman" w:hAnsi="Times New Roman" w:cs="Times New Roman"/>
        </w:rPr>
      </w:pPr>
      <w:r w:rsidRPr="00441CA6">
        <w:rPr>
          <w:rFonts w:ascii="Times New Roman" w:hAnsi="Times New Roman" w:cs="Times New Roman"/>
          <w:i/>
        </w:rPr>
        <w:t xml:space="preserve">Does v </w:t>
      </w:r>
      <w:proofErr w:type="spellStart"/>
      <w:r w:rsidRPr="00441CA6">
        <w:rPr>
          <w:rFonts w:ascii="Times New Roman" w:hAnsi="Times New Roman" w:cs="Times New Roman"/>
          <w:i/>
        </w:rPr>
        <w:t>Whitmer</w:t>
      </w:r>
      <w:proofErr w:type="spellEnd"/>
      <w:r>
        <w:rPr>
          <w:rFonts w:ascii="Times New Roman" w:hAnsi="Times New Roman" w:cs="Times New Roman"/>
        </w:rPr>
        <w:t xml:space="preserve">, </w:t>
      </w:r>
      <w:r w:rsidRPr="00A10021">
        <w:rPr>
          <w:rFonts w:ascii="Times New Roman" w:hAnsi="Times New Roman" w:cs="Times New Roman"/>
        </w:rPr>
        <w:t>Case 2:16-</w:t>
      </w:r>
      <w:proofErr w:type="gramStart"/>
      <w:r w:rsidRPr="00A10021">
        <w:rPr>
          <w:rFonts w:ascii="Times New Roman" w:hAnsi="Times New Roman" w:cs="Times New Roman"/>
        </w:rPr>
        <w:t>cv-</w:t>
      </w:r>
      <w:proofErr w:type="gramEnd"/>
      <w:r w:rsidRPr="00A10021">
        <w:rPr>
          <w:rFonts w:ascii="Times New Roman" w:hAnsi="Times New Roman" w:cs="Times New Roman"/>
        </w:rPr>
        <w:t>13137-RHC-DRG</w:t>
      </w:r>
      <w:r>
        <w:rPr>
          <w:rFonts w:ascii="Times New Roman" w:hAnsi="Times New Roman" w:cs="Times New Roman"/>
        </w:rPr>
        <w:t xml:space="preserve"> (ED MI, 8/4/21): There is a lot to unpack with this decision. First, a summary of the ruling from FAC, “</w:t>
      </w:r>
      <w:r w:rsidRPr="00A10021">
        <w:rPr>
          <w:rFonts w:ascii="Times New Roman" w:hAnsi="Times New Roman" w:cs="Times New Roman"/>
        </w:rPr>
        <w:t>Ex post facto application of the 2006 and 2011 amendments is DECLARED unconstitutional, the 2011 amendments are DECLARED not severable from the pre-2021 SORA, and the pre-2021 SORA is therefore DECLARED NULL AND VOID as applied to conduct</w:t>
      </w:r>
      <w:r w:rsidR="00441CA6">
        <w:rPr>
          <w:rFonts w:ascii="Times New Roman" w:hAnsi="Times New Roman" w:cs="Times New Roman"/>
        </w:rPr>
        <w:t xml:space="preserve"> that occurred before 3/24/</w:t>
      </w:r>
      <w:r w:rsidRPr="00A10021">
        <w:rPr>
          <w:rFonts w:ascii="Times New Roman" w:hAnsi="Times New Roman" w:cs="Times New Roman"/>
        </w:rPr>
        <w:t>21 to members of the ex post facto subclasses (defined as all people who are or will be subject to registration under SORA, who committed their offense or offenses requiring re</w:t>
      </w:r>
      <w:r w:rsidR="00441CA6">
        <w:rPr>
          <w:rFonts w:ascii="Times New Roman" w:hAnsi="Times New Roman" w:cs="Times New Roman"/>
        </w:rPr>
        <w:t>gistration prior to 4/11/</w:t>
      </w:r>
      <w:r w:rsidRPr="00A10021">
        <w:rPr>
          <w:rFonts w:ascii="Times New Roman" w:hAnsi="Times New Roman" w:cs="Times New Roman"/>
        </w:rPr>
        <w:t>11, and who have committed no registrable offense since).</w:t>
      </w:r>
      <w:r>
        <w:rPr>
          <w:rFonts w:ascii="Times New Roman" w:hAnsi="Times New Roman" w:cs="Times New Roman"/>
        </w:rPr>
        <w:t xml:space="preserve"> </w:t>
      </w:r>
      <w:r w:rsidRPr="00A10021">
        <w:rPr>
          <w:rFonts w:ascii="Times New Roman" w:hAnsi="Times New Roman" w:cs="Times New Roman"/>
        </w:rPr>
        <w:t>The caveat to this order is, “As this litigation did not address the constitutionality of</w:t>
      </w:r>
      <w:r>
        <w:rPr>
          <w:rFonts w:ascii="Times New Roman" w:hAnsi="Times New Roman" w:cs="Times New Roman"/>
        </w:rPr>
        <w:t xml:space="preserve"> the new SORA</w:t>
      </w:r>
      <w:r w:rsidRPr="00A10021">
        <w:rPr>
          <w:rFonts w:ascii="Times New Roman" w:hAnsi="Times New Roman" w:cs="Times New Roman"/>
        </w:rPr>
        <w:t>, this injunction does not enjoin enforcement of any provision in</w:t>
      </w:r>
      <w:r>
        <w:rPr>
          <w:rFonts w:ascii="Times New Roman" w:hAnsi="Times New Roman" w:cs="Times New Roman"/>
        </w:rPr>
        <w:t xml:space="preserve"> the new SORA</w:t>
      </w:r>
      <w:r w:rsidRPr="00A10021">
        <w:rPr>
          <w:rFonts w:ascii="Times New Roman" w:hAnsi="Times New Roman" w:cs="Times New Roman"/>
        </w:rPr>
        <w:t>.”</w:t>
      </w:r>
      <w:r>
        <w:rPr>
          <w:rFonts w:ascii="Times New Roman" w:hAnsi="Times New Roman" w:cs="Times New Roman"/>
        </w:rPr>
        <w:t xml:space="preserve"> </w:t>
      </w:r>
      <w:r w:rsidR="00441CA6">
        <w:rPr>
          <w:rFonts w:ascii="Times New Roman" w:hAnsi="Times New Roman" w:cs="Times New Roman"/>
        </w:rPr>
        <w:t xml:space="preserve">Specific provisions that cannot be prosecuted include violations of residency/proximity restrictions (which were repealed by legislation earlier this year) and registration of Internet IDs, email, phone #s, and vehicle data; the court stated those could still be prosecuted due for infractions committed before this ruling. This is NOT a repeal of the registry itself, but merely certain parts of the law that were passed after the law was created. </w:t>
      </w:r>
    </w:p>
    <w:p w:rsidR="00441CA6" w:rsidRDefault="00441CA6" w:rsidP="00A10021">
      <w:pPr>
        <w:spacing w:after="0"/>
        <w:jc w:val="both"/>
        <w:rPr>
          <w:rFonts w:ascii="Times New Roman" w:hAnsi="Times New Roman" w:cs="Times New Roman"/>
        </w:rPr>
      </w:pPr>
    </w:p>
    <w:p w:rsidR="00441CA6" w:rsidRDefault="00441CA6" w:rsidP="00A10021">
      <w:pPr>
        <w:spacing w:after="0"/>
        <w:jc w:val="both"/>
        <w:rPr>
          <w:rFonts w:ascii="Times New Roman" w:hAnsi="Times New Roman" w:cs="Times New Roman"/>
        </w:rPr>
      </w:pPr>
      <w:r w:rsidRPr="00441CA6">
        <w:rPr>
          <w:rFonts w:ascii="Times New Roman" w:hAnsi="Times New Roman" w:cs="Times New Roman"/>
          <w:i/>
        </w:rPr>
        <w:t>Arthur v. US</w:t>
      </w:r>
      <w:r>
        <w:rPr>
          <w:rFonts w:ascii="Times New Roman" w:hAnsi="Times New Roman" w:cs="Times New Roman"/>
        </w:rPr>
        <w:t>, No. 19-CF-5 (DC</w:t>
      </w:r>
      <w:r w:rsidRPr="00441CA6">
        <w:rPr>
          <w:rFonts w:ascii="Times New Roman" w:hAnsi="Times New Roman" w:cs="Times New Roman"/>
        </w:rPr>
        <w:t xml:space="preserve"> Ct. App. 2021)</w:t>
      </w:r>
      <w:r>
        <w:rPr>
          <w:rFonts w:ascii="Times New Roman" w:hAnsi="Times New Roman" w:cs="Times New Roman"/>
        </w:rPr>
        <w:t>: Ruled that requiring registration for pre-SORNA conviction did not violate ex post facto.</w:t>
      </w:r>
    </w:p>
    <w:p w:rsidR="00C66D2E" w:rsidRDefault="00C66D2E" w:rsidP="00A10021">
      <w:pPr>
        <w:spacing w:after="0"/>
        <w:jc w:val="both"/>
        <w:rPr>
          <w:rFonts w:ascii="Times New Roman" w:hAnsi="Times New Roman" w:cs="Times New Roman"/>
        </w:rPr>
      </w:pPr>
    </w:p>
    <w:p w:rsidR="00C66D2E" w:rsidRDefault="00C66D2E" w:rsidP="00A10021">
      <w:pPr>
        <w:spacing w:after="0"/>
        <w:jc w:val="both"/>
        <w:rPr>
          <w:rFonts w:ascii="Times New Roman" w:hAnsi="Times New Roman" w:cs="Times New Roman"/>
        </w:rPr>
      </w:pPr>
      <w:proofErr w:type="gramStart"/>
      <w:r w:rsidRPr="00C66D2E">
        <w:rPr>
          <w:rFonts w:ascii="Times New Roman" w:hAnsi="Times New Roman" w:cs="Times New Roman"/>
          <w:i/>
        </w:rPr>
        <w:t>Doe v. SOMB</w:t>
      </w:r>
      <w:r>
        <w:rPr>
          <w:rFonts w:ascii="Times New Roman" w:hAnsi="Times New Roman" w:cs="Times New Roman"/>
        </w:rPr>
        <w:t>, No.</w:t>
      </w:r>
      <w:proofErr w:type="gramEnd"/>
      <w:r>
        <w:rPr>
          <w:rFonts w:ascii="Times New Roman" w:hAnsi="Times New Roman" w:cs="Times New Roman"/>
        </w:rPr>
        <w:t xml:space="preserve"> SJC-12908 (Mass. 2021): MA Sup Ct upheld registration for non-sexual kidnapping conviction</w:t>
      </w:r>
    </w:p>
    <w:p w:rsidR="00C66D2E" w:rsidRDefault="00C66D2E" w:rsidP="00A10021">
      <w:pPr>
        <w:spacing w:after="0"/>
        <w:jc w:val="both"/>
        <w:rPr>
          <w:rFonts w:ascii="Times New Roman" w:hAnsi="Times New Roman" w:cs="Times New Roman"/>
        </w:rPr>
      </w:pPr>
    </w:p>
    <w:p w:rsidR="00C66D2E" w:rsidRDefault="00C66D2E" w:rsidP="00A10021">
      <w:pPr>
        <w:spacing w:after="0"/>
        <w:jc w:val="both"/>
        <w:rPr>
          <w:rFonts w:ascii="Times New Roman" w:hAnsi="Times New Roman" w:cs="Times New Roman"/>
        </w:rPr>
      </w:pPr>
      <w:r w:rsidRPr="00C66D2E">
        <w:rPr>
          <w:rFonts w:ascii="Times New Roman" w:hAnsi="Times New Roman" w:cs="Times New Roman"/>
          <w:i/>
        </w:rPr>
        <w:t>US v. Comer</w:t>
      </w:r>
      <w:r w:rsidRPr="00C66D2E">
        <w:rPr>
          <w:rFonts w:ascii="Times New Roman" w:hAnsi="Times New Roman" w:cs="Times New Roman"/>
        </w:rPr>
        <w:t>, No. 19-4466 (4th Cir. 2021)</w:t>
      </w:r>
      <w:r>
        <w:rPr>
          <w:rFonts w:ascii="Times New Roman" w:hAnsi="Times New Roman" w:cs="Times New Roman"/>
        </w:rPr>
        <w:t xml:space="preserve">: Upheld a supervision condition of requiring permission to open a social media account, </w:t>
      </w:r>
      <w:r w:rsidRPr="00C66D2E">
        <w:rPr>
          <w:rFonts w:ascii="Times New Roman" w:hAnsi="Times New Roman" w:cs="Times New Roman"/>
        </w:rPr>
        <w:t>finding that as applied to Appellant’s case the condition prohibiting her from social network use without prior approval was not void for vagueness, that it did not constitute a greater deprivation of liberty than is necessary and that it was not an impermissible delegation of judicial authority.</w:t>
      </w:r>
      <w:r>
        <w:rPr>
          <w:rFonts w:ascii="Times New Roman" w:hAnsi="Times New Roman" w:cs="Times New Roman"/>
        </w:rPr>
        <w:t xml:space="preserve"> (Note: Comer was convicted of using social media to lure women into prostitution &amp; violated probation by using social media to broker a drug deal.)</w:t>
      </w:r>
    </w:p>
    <w:p w:rsidR="00C66D2E" w:rsidRDefault="00C66D2E" w:rsidP="00A10021">
      <w:pPr>
        <w:spacing w:after="0"/>
        <w:jc w:val="both"/>
        <w:rPr>
          <w:rFonts w:ascii="Times New Roman" w:hAnsi="Times New Roman" w:cs="Times New Roman"/>
        </w:rPr>
      </w:pPr>
    </w:p>
    <w:p w:rsidR="00C66D2E" w:rsidRDefault="00C66D2E" w:rsidP="00A10021">
      <w:pPr>
        <w:spacing w:after="0"/>
        <w:jc w:val="both"/>
        <w:rPr>
          <w:rFonts w:ascii="Times New Roman" w:hAnsi="Times New Roman" w:cs="Times New Roman"/>
        </w:rPr>
      </w:pPr>
      <w:r w:rsidRPr="00C66D2E">
        <w:rPr>
          <w:rFonts w:ascii="Times New Roman" w:hAnsi="Times New Roman" w:cs="Times New Roman"/>
          <w:i/>
        </w:rPr>
        <w:t>In re Griffin</w:t>
      </w:r>
      <w:r w:rsidR="00C900A6">
        <w:rPr>
          <w:rFonts w:ascii="Times New Roman" w:hAnsi="Times New Roman" w:cs="Times New Roman"/>
        </w:rPr>
        <w:t>, No. 2018-001975 (SC</w:t>
      </w:r>
      <w:r w:rsidRPr="00C66D2E">
        <w:rPr>
          <w:rFonts w:ascii="Times New Roman" w:hAnsi="Times New Roman" w:cs="Times New Roman"/>
        </w:rPr>
        <w:t xml:space="preserve"> Ct. App. 2021)</w:t>
      </w:r>
      <w:r>
        <w:rPr>
          <w:rFonts w:ascii="Times New Roman" w:hAnsi="Times New Roman" w:cs="Times New Roman"/>
        </w:rPr>
        <w:t xml:space="preserve">: </w:t>
      </w:r>
      <w:r w:rsidR="00C900A6">
        <w:rPr>
          <w:rFonts w:ascii="Times New Roman" w:hAnsi="Times New Roman" w:cs="Times New Roman"/>
        </w:rPr>
        <w:t>Upheld a civil commitment order</w:t>
      </w:r>
      <w:r w:rsidRPr="00C66D2E">
        <w:rPr>
          <w:rFonts w:ascii="Times New Roman" w:hAnsi="Times New Roman" w:cs="Times New Roman"/>
        </w:rPr>
        <w:t xml:space="preserve">, finding that given the existence of other due process protections in the statutory scheme, a finding of </w:t>
      </w:r>
      <w:r w:rsidR="00C900A6">
        <w:rPr>
          <w:rFonts w:ascii="Times New Roman" w:hAnsi="Times New Roman" w:cs="Times New Roman"/>
        </w:rPr>
        <w:t xml:space="preserve">mental </w:t>
      </w:r>
      <w:r w:rsidRPr="00C66D2E">
        <w:rPr>
          <w:rFonts w:ascii="Times New Roman" w:hAnsi="Times New Roman" w:cs="Times New Roman"/>
        </w:rPr>
        <w:t>competence is not a requirement for commitment</w:t>
      </w:r>
      <w:r w:rsidR="00C900A6">
        <w:rPr>
          <w:rFonts w:ascii="Times New Roman" w:hAnsi="Times New Roman" w:cs="Times New Roman"/>
        </w:rPr>
        <w:t xml:space="preserve">. </w:t>
      </w:r>
    </w:p>
    <w:p w:rsidR="00C66D2E" w:rsidRDefault="00C66D2E" w:rsidP="00A10021">
      <w:pPr>
        <w:spacing w:after="0"/>
        <w:jc w:val="both"/>
        <w:rPr>
          <w:rFonts w:ascii="Times New Roman" w:hAnsi="Times New Roman" w:cs="Times New Roman"/>
        </w:rPr>
      </w:pPr>
    </w:p>
    <w:p w:rsidR="00C66D2E" w:rsidRDefault="00C900A6" w:rsidP="00A10021">
      <w:pPr>
        <w:spacing w:after="0"/>
        <w:jc w:val="both"/>
        <w:rPr>
          <w:rFonts w:ascii="Times New Roman" w:hAnsi="Times New Roman" w:cs="Times New Roman"/>
        </w:rPr>
      </w:pPr>
      <w:r w:rsidRPr="00C900A6">
        <w:rPr>
          <w:rFonts w:ascii="Times New Roman" w:hAnsi="Times New Roman" w:cs="Times New Roman"/>
          <w:i/>
        </w:rPr>
        <w:t>Gamble v. Minnesota State-Operated Services</w:t>
      </w:r>
      <w:r w:rsidRPr="00C900A6">
        <w:rPr>
          <w:rFonts w:ascii="Times New Roman" w:hAnsi="Times New Roman" w:cs="Times New Roman"/>
        </w:rPr>
        <w:t>, No. 16-cv-2720 (D. Minn. 2021)</w:t>
      </w:r>
      <w:r>
        <w:rPr>
          <w:rFonts w:ascii="Times New Roman" w:hAnsi="Times New Roman" w:cs="Times New Roman"/>
        </w:rPr>
        <w:t xml:space="preserve">: </w:t>
      </w:r>
      <w:r w:rsidR="00FC5484">
        <w:rPr>
          <w:rFonts w:ascii="Times New Roman" w:hAnsi="Times New Roman" w:cs="Times New Roman"/>
        </w:rPr>
        <w:t>C</w:t>
      </w:r>
      <w:r w:rsidRPr="00C900A6">
        <w:rPr>
          <w:rFonts w:ascii="Times New Roman" w:hAnsi="Times New Roman" w:cs="Times New Roman"/>
        </w:rPr>
        <w:t xml:space="preserve">ivil committees in </w:t>
      </w:r>
      <w:r>
        <w:rPr>
          <w:rFonts w:ascii="Times New Roman" w:hAnsi="Times New Roman" w:cs="Times New Roman"/>
        </w:rPr>
        <w:t>MSOP</w:t>
      </w:r>
      <w:r w:rsidRPr="00C900A6">
        <w:rPr>
          <w:rFonts w:ascii="Times New Roman" w:hAnsi="Times New Roman" w:cs="Times New Roman"/>
        </w:rPr>
        <w:t xml:space="preserve"> are not employees as defined by the Fair Labor Standards Act and thus their claims for violations </w:t>
      </w:r>
      <w:r w:rsidRPr="00C900A6">
        <w:rPr>
          <w:rFonts w:ascii="Times New Roman" w:hAnsi="Times New Roman" w:cs="Times New Roman"/>
        </w:rPr>
        <w:lastRenderedPageBreak/>
        <w:t>fo</w:t>
      </w:r>
      <w:r w:rsidR="00FC5484">
        <w:rPr>
          <w:rFonts w:ascii="Times New Roman" w:hAnsi="Times New Roman" w:cs="Times New Roman"/>
        </w:rPr>
        <w:t>r</w:t>
      </w:r>
      <w:r w:rsidRPr="00C900A6">
        <w:rPr>
          <w:rFonts w:ascii="Times New Roman" w:hAnsi="Times New Roman" w:cs="Times New Roman"/>
        </w:rPr>
        <w:t xml:space="preserve"> that act were to be dismissed. Furthermore, the state defendants were entitled to immunity under the Portal-to-Portal act.</w:t>
      </w:r>
    </w:p>
    <w:p w:rsidR="00C900A6" w:rsidRDefault="00C900A6" w:rsidP="00A10021">
      <w:pPr>
        <w:spacing w:after="0"/>
        <w:jc w:val="both"/>
        <w:rPr>
          <w:rFonts w:ascii="Times New Roman" w:hAnsi="Times New Roman" w:cs="Times New Roman"/>
        </w:rPr>
      </w:pPr>
    </w:p>
    <w:p w:rsidR="00C900A6" w:rsidRDefault="00C900A6" w:rsidP="00A10021">
      <w:pPr>
        <w:spacing w:after="0"/>
        <w:jc w:val="both"/>
        <w:rPr>
          <w:rFonts w:ascii="Times New Roman" w:hAnsi="Times New Roman" w:cs="Times New Roman"/>
        </w:rPr>
      </w:pPr>
      <w:r w:rsidRPr="00C900A6">
        <w:rPr>
          <w:rFonts w:ascii="Times New Roman" w:hAnsi="Times New Roman" w:cs="Times New Roman"/>
          <w:i/>
        </w:rPr>
        <w:t>State v. Johnson</w:t>
      </w:r>
      <w:r w:rsidRPr="00C900A6">
        <w:rPr>
          <w:rFonts w:ascii="Times New Roman" w:hAnsi="Times New Roman" w:cs="Times New Roman"/>
        </w:rPr>
        <w:t>, No. 98493-0 (Wash. 2021)</w:t>
      </w:r>
      <w:r>
        <w:rPr>
          <w:rFonts w:ascii="Times New Roman" w:hAnsi="Times New Roman" w:cs="Times New Roman"/>
        </w:rPr>
        <w:t xml:space="preserve">: WA Sup Ct held requiring PO’s permission before opening social media acct was </w:t>
      </w:r>
      <w:r w:rsidRPr="00C900A6">
        <w:rPr>
          <w:rFonts w:ascii="Times New Roman" w:hAnsi="Times New Roman" w:cs="Times New Roman"/>
        </w:rPr>
        <w:t>not overbroad and did not in</w:t>
      </w:r>
      <w:r>
        <w:rPr>
          <w:rFonts w:ascii="Times New Roman" w:hAnsi="Times New Roman" w:cs="Times New Roman"/>
        </w:rPr>
        <w:t xml:space="preserve">fringe on Appellant’s 1st </w:t>
      </w:r>
      <w:proofErr w:type="spellStart"/>
      <w:r>
        <w:rPr>
          <w:rFonts w:ascii="Times New Roman" w:hAnsi="Times New Roman" w:cs="Times New Roman"/>
        </w:rPr>
        <w:t>Amd</w:t>
      </w:r>
      <w:r w:rsidRPr="00C900A6">
        <w:rPr>
          <w:rFonts w:ascii="Times New Roman" w:hAnsi="Times New Roman" w:cs="Times New Roman"/>
        </w:rPr>
        <w:t>t</w:t>
      </w:r>
      <w:proofErr w:type="spellEnd"/>
      <w:r w:rsidRPr="00C900A6">
        <w:rPr>
          <w:rFonts w:ascii="Times New Roman" w:hAnsi="Times New Roman" w:cs="Times New Roman"/>
        </w:rPr>
        <w:t xml:space="preserve"> rights when considered against the facts of his conviction</w:t>
      </w:r>
      <w:r>
        <w:rPr>
          <w:rFonts w:ascii="Times New Roman" w:hAnsi="Times New Roman" w:cs="Times New Roman"/>
        </w:rPr>
        <w:t xml:space="preserve"> (i.e., an online police entrapment operation)</w:t>
      </w:r>
    </w:p>
    <w:p w:rsidR="000E21AD" w:rsidRDefault="000E21AD" w:rsidP="00A10021">
      <w:pPr>
        <w:spacing w:after="0"/>
        <w:jc w:val="both"/>
        <w:rPr>
          <w:rFonts w:ascii="Times New Roman" w:hAnsi="Times New Roman" w:cs="Times New Roman"/>
        </w:rPr>
      </w:pPr>
    </w:p>
    <w:p w:rsidR="000E21AD" w:rsidRDefault="001549F0" w:rsidP="001549F0">
      <w:pPr>
        <w:spacing w:after="0"/>
        <w:jc w:val="both"/>
        <w:rPr>
          <w:rFonts w:ascii="Times New Roman" w:hAnsi="Times New Roman" w:cs="Times New Roman"/>
        </w:rPr>
      </w:pPr>
      <w:r w:rsidRPr="001549F0">
        <w:rPr>
          <w:rFonts w:ascii="Times New Roman" w:hAnsi="Times New Roman" w:cs="Times New Roman"/>
          <w:i/>
        </w:rPr>
        <w:t>US v Cordero</w:t>
      </w:r>
      <w:r>
        <w:rPr>
          <w:rFonts w:ascii="Times New Roman" w:hAnsi="Times New Roman" w:cs="Times New Roman"/>
        </w:rPr>
        <w:t>, Case#</w:t>
      </w:r>
      <w:r w:rsidR="000E21AD" w:rsidRPr="000E21AD">
        <w:rPr>
          <w:rFonts w:ascii="Times New Roman" w:hAnsi="Times New Roman" w:cs="Times New Roman"/>
        </w:rPr>
        <w:t xml:space="preserve"> 18-10837</w:t>
      </w:r>
      <w:r>
        <w:rPr>
          <w:rFonts w:ascii="Times New Roman" w:hAnsi="Times New Roman" w:cs="Times New Roman"/>
        </w:rPr>
        <w:t xml:space="preserve"> (11th Cir 2021): Upheld a supervision condition requiring Cordero to disclose his registry status to clients of his home security installation business; lower court claims “the need to </w:t>
      </w:r>
      <w:r w:rsidRPr="001549F0">
        <w:rPr>
          <w:rFonts w:ascii="Times New Roman" w:hAnsi="Times New Roman" w:cs="Times New Roman"/>
        </w:rPr>
        <w:t>protect the public outweighs the Defendant’s potential business loss.</w:t>
      </w:r>
      <w:r>
        <w:rPr>
          <w:rFonts w:ascii="Times New Roman" w:hAnsi="Times New Roman" w:cs="Times New Roman"/>
        </w:rPr>
        <w:t>”</w:t>
      </w:r>
    </w:p>
    <w:p w:rsidR="00D843FA" w:rsidRDefault="00D843FA" w:rsidP="001549F0">
      <w:pPr>
        <w:spacing w:after="0"/>
        <w:jc w:val="both"/>
        <w:rPr>
          <w:rFonts w:ascii="Times New Roman" w:hAnsi="Times New Roman" w:cs="Times New Roman"/>
        </w:rPr>
      </w:pPr>
    </w:p>
    <w:p w:rsidR="00D843FA" w:rsidRDefault="00D843FA" w:rsidP="00D843FA">
      <w:pPr>
        <w:spacing w:after="0"/>
        <w:jc w:val="both"/>
        <w:rPr>
          <w:rFonts w:ascii="Times New Roman" w:hAnsi="Times New Roman" w:cs="Times New Roman"/>
        </w:rPr>
      </w:pPr>
      <w:proofErr w:type="gramStart"/>
      <w:r w:rsidRPr="00D843FA">
        <w:rPr>
          <w:rFonts w:ascii="Times New Roman" w:hAnsi="Times New Roman" w:cs="Times New Roman"/>
          <w:i/>
        </w:rPr>
        <w:t>In the Matter of Registrant J.D-F</w:t>
      </w:r>
      <w:r>
        <w:rPr>
          <w:rFonts w:ascii="Times New Roman" w:hAnsi="Times New Roman" w:cs="Times New Roman"/>
        </w:rPr>
        <w:t>.</w:t>
      </w:r>
      <w:proofErr w:type="gramEnd"/>
      <w:r>
        <w:rPr>
          <w:rFonts w:ascii="Times New Roman" w:hAnsi="Times New Roman" w:cs="Times New Roman"/>
        </w:rPr>
        <w:t xml:space="preserve"> (A-24-20) (084397): </w:t>
      </w:r>
      <w:r w:rsidRPr="00D843FA">
        <w:rPr>
          <w:rFonts w:ascii="Times New Roman" w:hAnsi="Times New Roman" w:cs="Times New Roman"/>
        </w:rPr>
        <w:t>Cour</w:t>
      </w:r>
      <w:r>
        <w:rPr>
          <w:rFonts w:ascii="Times New Roman" w:hAnsi="Times New Roman" w:cs="Times New Roman"/>
        </w:rPr>
        <w:t>t considered whether NJS</w:t>
      </w:r>
      <w:r w:rsidRPr="00D843FA">
        <w:rPr>
          <w:rFonts w:ascii="Times New Roman" w:hAnsi="Times New Roman" w:cs="Times New Roman"/>
        </w:rPr>
        <w:t>A</w:t>
      </w:r>
      <w:r>
        <w:rPr>
          <w:rFonts w:ascii="Times New Roman" w:hAnsi="Times New Roman" w:cs="Times New Roman"/>
        </w:rPr>
        <w:t xml:space="preserve"> 2C:7-2(g), a </w:t>
      </w:r>
      <w:r w:rsidRPr="00D843FA">
        <w:rPr>
          <w:rFonts w:ascii="Times New Roman" w:hAnsi="Times New Roman" w:cs="Times New Roman"/>
        </w:rPr>
        <w:t>Megan’s Law provisio</w:t>
      </w:r>
      <w:r>
        <w:rPr>
          <w:rFonts w:ascii="Times New Roman" w:hAnsi="Times New Roman" w:cs="Times New Roman"/>
        </w:rPr>
        <w:t>n that bars certain RCs from applying under NJSA 2C:7-2(f)</w:t>
      </w:r>
      <w:r w:rsidRPr="00D843FA">
        <w:rPr>
          <w:rFonts w:ascii="Times New Roman" w:hAnsi="Times New Roman" w:cs="Times New Roman"/>
        </w:rPr>
        <w:t xml:space="preserve"> to terminate the</w:t>
      </w:r>
      <w:r>
        <w:rPr>
          <w:rFonts w:ascii="Times New Roman" w:hAnsi="Times New Roman" w:cs="Times New Roman"/>
        </w:rPr>
        <w:t xml:space="preserve">ir registration, applies to a </w:t>
      </w:r>
      <w:r w:rsidRPr="00D843FA">
        <w:rPr>
          <w:rFonts w:ascii="Times New Roman" w:hAnsi="Times New Roman" w:cs="Times New Roman"/>
        </w:rPr>
        <w:t>registrant who committed Megan’s Law offenses before t</w:t>
      </w:r>
      <w:r>
        <w:rPr>
          <w:rFonts w:ascii="Times New Roman" w:hAnsi="Times New Roman" w:cs="Times New Roman"/>
        </w:rPr>
        <w:t xml:space="preserve">he date on which subsection (g) </w:t>
      </w:r>
      <w:r w:rsidRPr="00D843FA">
        <w:rPr>
          <w:rFonts w:ascii="Times New Roman" w:hAnsi="Times New Roman" w:cs="Times New Roman"/>
        </w:rPr>
        <w:t>became effective but was convicted and sent</w:t>
      </w:r>
      <w:r>
        <w:rPr>
          <w:rFonts w:ascii="Times New Roman" w:hAnsi="Times New Roman" w:cs="Times New Roman"/>
        </w:rPr>
        <w:t xml:space="preserve">enced after its effective date. </w:t>
      </w:r>
      <w:proofErr w:type="gramStart"/>
      <w:r w:rsidRPr="00D843FA">
        <w:rPr>
          <w:rFonts w:ascii="Times New Roman" w:hAnsi="Times New Roman" w:cs="Times New Roman"/>
        </w:rPr>
        <w:t>HELD: The relevant date for purposes of determining whether subsectio</w:t>
      </w:r>
      <w:r>
        <w:rPr>
          <w:rFonts w:ascii="Times New Roman" w:hAnsi="Times New Roman" w:cs="Times New Roman"/>
        </w:rPr>
        <w:t xml:space="preserve">n (g) is </w:t>
      </w:r>
      <w:r w:rsidRPr="00D843FA">
        <w:rPr>
          <w:rFonts w:ascii="Times New Roman" w:hAnsi="Times New Roman" w:cs="Times New Roman"/>
        </w:rPr>
        <w:t>effective as to a particular registrant is the date on whic</w:t>
      </w:r>
      <w:r>
        <w:rPr>
          <w:rFonts w:ascii="Times New Roman" w:hAnsi="Times New Roman" w:cs="Times New Roman"/>
        </w:rPr>
        <w:t xml:space="preserve">h that registrant committed the </w:t>
      </w:r>
      <w:r w:rsidRPr="00D843FA">
        <w:rPr>
          <w:rFonts w:ascii="Times New Roman" w:hAnsi="Times New Roman" w:cs="Times New Roman"/>
        </w:rPr>
        <w:t>offenses that would otherwise bar termination of reg</w:t>
      </w:r>
      <w:r>
        <w:rPr>
          <w:rFonts w:ascii="Times New Roman" w:hAnsi="Times New Roman" w:cs="Times New Roman"/>
        </w:rPr>
        <w:t>istration under subsection (f).</w:t>
      </w:r>
      <w:proofErr w:type="gramEnd"/>
      <w:r>
        <w:rPr>
          <w:rFonts w:ascii="Times New Roman" w:hAnsi="Times New Roman" w:cs="Times New Roman"/>
        </w:rPr>
        <w:t xml:space="preserve"> </w:t>
      </w:r>
      <w:r w:rsidRPr="00D843FA">
        <w:rPr>
          <w:rFonts w:ascii="Times New Roman" w:hAnsi="Times New Roman" w:cs="Times New Roman"/>
        </w:rPr>
        <w:t>Thus, subsection (g) does not apply to registrant</w:t>
      </w:r>
      <w:r>
        <w:rPr>
          <w:rFonts w:ascii="Times New Roman" w:hAnsi="Times New Roman" w:cs="Times New Roman"/>
        </w:rPr>
        <w:t>. The court noted, “</w:t>
      </w:r>
      <w:r w:rsidRPr="00D843FA">
        <w:rPr>
          <w:rFonts w:ascii="Times New Roman" w:hAnsi="Times New Roman" w:cs="Times New Roman"/>
        </w:rPr>
        <w:t>[</w:t>
      </w:r>
      <w:proofErr w:type="spellStart"/>
      <w:r w:rsidRPr="00D843FA">
        <w:rPr>
          <w:rFonts w:ascii="Times New Roman" w:hAnsi="Times New Roman" w:cs="Times New Roman"/>
        </w:rPr>
        <w:t>i</w:t>
      </w:r>
      <w:proofErr w:type="spellEnd"/>
      <w:r w:rsidRPr="00D843FA">
        <w:rPr>
          <w:rFonts w:ascii="Times New Roman" w:hAnsi="Times New Roman" w:cs="Times New Roman"/>
        </w:rPr>
        <w:t xml:space="preserve">]t is a fundamental principle of jurisprudence that retroactive application of new laws involves a high risk of being unfair. There is general consensus among all people that notice or warning of the rules that are to be applied to determine their affairs should be given in advance of the actions whose effects are to be judged by them. The hackneyed maxim that everyone is held to know the law, itself a principle of dubious wisdom, nevertheless presupposes that the law is at </w:t>
      </w:r>
      <w:proofErr w:type="gramStart"/>
      <w:r w:rsidRPr="00D843FA">
        <w:rPr>
          <w:rFonts w:ascii="Times New Roman" w:hAnsi="Times New Roman" w:cs="Times New Roman"/>
        </w:rPr>
        <w:t>least  susceptible</w:t>
      </w:r>
      <w:proofErr w:type="gramEnd"/>
      <w:r w:rsidRPr="00D843FA">
        <w:rPr>
          <w:rFonts w:ascii="Times New Roman" w:hAnsi="Times New Roman" w:cs="Times New Roman"/>
        </w:rPr>
        <w:t xml:space="preserve"> of being known. But this is not possible as to law which has not been made.</w:t>
      </w:r>
      <w:r>
        <w:rPr>
          <w:rFonts w:ascii="Times New Roman" w:hAnsi="Times New Roman" w:cs="Times New Roman"/>
        </w:rPr>
        <w:t>”</w:t>
      </w:r>
    </w:p>
    <w:p w:rsidR="00DD786F" w:rsidRDefault="00DD786F" w:rsidP="00D843FA">
      <w:pPr>
        <w:spacing w:after="0"/>
        <w:jc w:val="both"/>
        <w:rPr>
          <w:rFonts w:ascii="Times New Roman" w:hAnsi="Times New Roman" w:cs="Times New Roman"/>
        </w:rPr>
      </w:pPr>
    </w:p>
    <w:p w:rsidR="00DD786F" w:rsidRDefault="00FF2656" w:rsidP="00DD786F">
      <w:pPr>
        <w:spacing w:after="0"/>
        <w:jc w:val="both"/>
        <w:rPr>
          <w:rFonts w:ascii="Times New Roman" w:hAnsi="Times New Roman" w:cs="Times New Roman"/>
        </w:rPr>
      </w:pPr>
      <w:r>
        <w:rPr>
          <w:rFonts w:ascii="Times New Roman" w:hAnsi="Times New Roman" w:cs="Times New Roman"/>
          <w:i/>
        </w:rPr>
        <w:t>Hope v.</w:t>
      </w:r>
      <w:r w:rsidR="00DD786F" w:rsidRPr="00FF2656">
        <w:rPr>
          <w:rFonts w:ascii="Times New Roman" w:hAnsi="Times New Roman" w:cs="Times New Roman"/>
          <w:i/>
        </w:rPr>
        <w:t xml:space="preserve"> Commissioner of Indiana Department of Corrections</w:t>
      </w:r>
      <w:r w:rsidR="00DD786F">
        <w:rPr>
          <w:rFonts w:ascii="Times New Roman" w:hAnsi="Times New Roman" w:cs="Times New Roman"/>
        </w:rPr>
        <w:t>, No. 19-2523 (7th Cir. 2021): This is a challenge to registration requirements when</w:t>
      </w:r>
      <w:r>
        <w:rPr>
          <w:rFonts w:ascii="Times New Roman" w:hAnsi="Times New Roman" w:cs="Times New Roman"/>
        </w:rPr>
        <w:t xml:space="preserve"> convicted in a different jurisdiction for an offense that would not have been a registerable offense if convicted in IN.</w:t>
      </w:r>
      <w:r w:rsidR="00DD786F">
        <w:rPr>
          <w:rFonts w:ascii="Times New Roman" w:hAnsi="Times New Roman" w:cs="Times New Roman"/>
        </w:rPr>
        <w:t xml:space="preserve"> “</w:t>
      </w:r>
      <w:r w:rsidR="00DD786F" w:rsidRPr="00DD786F">
        <w:rPr>
          <w:rFonts w:ascii="Times New Roman" w:hAnsi="Times New Roman" w:cs="Times New Roman"/>
        </w:rPr>
        <w:t xml:space="preserve">SORA does </w:t>
      </w:r>
      <w:r w:rsidR="00DD786F">
        <w:rPr>
          <w:rFonts w:ascii="Times New Roman" w:hAnsi="Times New Roman" w:cs="Times New Roman"/>
        </w:rPr>
        <w:t xml:space="preserve">not violate the right to travel </w:t>
      </w:r>
      <w:r w:rsidR="00DD786F" w:rsidRPr="00DD786F">
        <w:rPr>
          <w:rFonts w:ascii="Times New Roman" w:hAnsi="Times New Roman" w:cs="Times New Roman"/>
        </w:rPr>
        <w:t>because it does not expressly d</w:t>
      </w:r>
      <w:r w:rsidR="00DD786F">
        <w:rPr>
          <w:rFonts w:ascii="Times New Roman" w:hAnsi="Times New Roman" w:cs="Times New Roman"/>
        </w:rPr>
        <w:t xml:space="preserve">iscriminate based on residency, </w:t>
      </w:r>
      <w:r w:rsidR="00DD786F" w:rsidRPr="00DD786F">
        <w:rPr>
          <w:rFonts w:ascii="Times New Roman" w:hAnsi="Times New Roman" w:cs="Times New Roman"/>
        </w:rPr>
        <w:t>as consistently required by th</w:t>
      </w:r>
      <w:r w:rsidR="00DD786F">
        <w:rPr>
          <w:rFonts w:ascii="Times New Roman" w:hAnsi="Times New Roman" w:cs="Times New Roman"/>
        </w:rPr>
        <w:t xml:space="preserve">e Supreme Court. Plaintiffs’ ex </w:t>
      </w:r>
      <w:r w:rsidR="00DD786F" w:rsidRPr="00DD786F">
        <w:rPr>
          <w:rFonts w:ascii="Times New Roman" w:hAnsi="Times New Roman" w:cs="Times New Roman"/>
        </w:rPr>
        <w:t>post facto claim is likewise p</w:t>
      </w:r>
      <w:r w:rsidR="00DD786F">
        <w:rPr>
          <w:rFonts w:ascii="Times New Roman" w:hAnsi="Times New Roman" w:cs="Times New Roman"/>
        </w:rPr>
        <w:t>recluded by precedent. Applying Smith v. Doe, 538 US</w:t>
      </w:r>
      <w:r w:rsidR="00DD786F" w:rsidRPr="00DD786F">
        <w:rPr>
          <w:rFonts w:ascii="Times New Roman" w:hAnsi="Times New Roman" w:cs="Times New Roman"/>
        </w:rPr>
        <w:t xml:space="preserve"> 84 (2003</w:t>
      </w:r>
      <w:r w:rsidR="00DD786F">
        <w:rPr>
          <w:rFonts w:ascii="Times New Roman" w:hAnsi="Times New Roman" w:cs="Times New Roman"/>
        </w:rPr>
        <w:t xml:space="preserve">), we hold that SORA is not ‘so </w:t>
      </w:r>
      <w:r w:rsidR="00DD786F" w:rsidRPr="00DD786F">
        <w:rPr>
          <w:rFonts w:ascii="Times New Roman" w:hAnsi="Times New Roman" w:cs="Times New Roman"/>
        </w:rPr>
        <w:t>punit</w:t>
      </w:r>
      <w:r w:rsidR="00DD786F">
        <w:rPr>
          <w:rFonts w:ascii="Times New Roman" w:hAnsi="Times New Roman" w:cs="Times New Roman"/>
        </w:rPr>
        <w:t>ive either in purpose or effect’</w:t>
      </w:r>
      <w:r>
        <w:rPr>
          <w:rFonts w:ascii="Times New Roman" w:hAnsi="Times New Roman" w:cs="Times New Roman"/>
        </w:rPr>
        <w:t xml:space="preserve"> as to surmount IN’s </w:t>
      </w:r>
      <w:proofErr w:type="spellStart"/>
      <w:r w:rsidR="00DD786F" w:rsidRPr="00DD786F">
        <w:rPr>
          <w:rFonts w:ascii="Times New Roman" w:hAnsi="Times New Roman" w:cs="Times New Roman"/>
        </w:rPr>
        <w:t>nonpunitive</w:t>
      </w:r>
      <w:proofErr w:type="spellEnd"/>
      <w:r w:rsidR="00DD786F" w:rsidRPr="00DD786F">
        <w:rPr>
          <w:rFonts w:ascii="Times New Roman" w:hAnsi="Times New Roman" w:cs="Times New Roman"/>
        </w:rPr>
        <w:t xml:space="preserve"> intent for the law.</w:t>
      </w:r>
      <w:r>
        <w:rPr>
          <w:rFonts w:ascii="Times New Roman" w:hAnsi="Times New Roman" w:cs="Times New Roman"/>
        </w:rPr>
        <w:t xml:space="preserve"> But because the district court </w:t>
      </w:r>
      <w:r w:rsidR="00DD786F" w:rsidRPr="00DD786F">
        <w:rPr>
          <w:rFonts w:ascii="Times New Roman" w:hAnsi="Times New Roman" w:cs="Times New Roman"/>
        </w:rPr>
        <w:t>did not address whether SORA</w:t>
      </w:r>
      <w:r>
        <w:rPr>
          <w:rFonts w:ascii="Times New Roman" w:hAnsi="Times New Roman" w:cs="Times New Roman"/>
        </w:rPr>
        <w:t xml:space="preserve"> passes rational basis scrutiny </w:t>
      </w:r>
      <w:r w:rsidR="00DD786F" w:rsidRPr="00DD786F">
        <w:rPr>
          <w:rFonts w:ascii="Times New Roman" w:hAnsi="Times New Roman" w:cs="Times New Roman"/>
        </w:rPr>
        <w:t>under an equal protection analysis, we remand for consideration of the equal protection claim.</w:t>
      </w:r>
      <w:r>
        <w:rPr>
          <w:rFonts w:ascii="Times New Roman" w:hAnsi="Times New Roman" w:cs="Times New Roman"/>
        </w:rPr>
        <w:t>”</w:t>
      </w:r>
    </w:p>
    <w:p w:rsidR="00C900A6" w:rsidRDefault="00C900A6" w:rsidP="00A10021">
      <w:pPr>
        <w:spacing w:after="0"/>
        <w:jc w:val="both"/>
        <w:rPr>
          <w:rFonts w:ascii="Times New Roman" w:hAnsi="Times New Roman" w:cs="Times New Roman"/>
        </w:rPr>
      </w:pPr>
    </w:p>
    <w:p w:rsidR="00F316E1" w:rsidRPr="00CE259A" w:rsidRDefault="00CE259A" w:rsidP="00A10021">
      <w:pPr>
        <w:spacing w:after="0"/>
        <w:jc w:val="both"/>
        <w:rPr>
          <w:rFonts w:ascii="Times New Roman" w:hAnsi="Times New Roman" w:cs="Times New Roman"/>
          <w:b/>
        </w:rPr>
      </w:pPr>
      <w:r>
        <w:rPr>
          <w:rFonts w:ascii="Times New Roman" w:hAnsi="Times New Roman" w:cs="Times New Roman"/>
          <w:b/>
        </w:rPr>
        <w:t>REGISTRATION WHEN MOVING</w:t>
      </w:r>
      <w:r w:rsidR="00F316E1" w:rsidRPr="00CE259A">
        <w:rPr>
          <w:rFonts w:ascii="Times New Roman" w:hAnsi="Times New Roman" w:cs="Times New Roman"/>
          <w:b/>
        </w:rPr>
        <w:t xml:space="preserve"> FROM OTHER </w:t>
      </w:r>
      <w:r>
        <w:rPr>
          <w:rFonts w:ascii="Times New Roman" w:hAnsi="Times New Roman" w:cs="Times New Roman"/>
          <w:b/>
        </w:rPr>
        <w:t>STATES OR FEDERAL JURISDICTIONS</w:t>
      </w:r>
    </w:p>
    <w:p w:rsidR="00F316E1" w:rsidRDefault="00F316E1" w:rsidP="00A10021">
      <w:pPr>
        <w:spacing w:after="0"/>
        <w:jc w:val="both"/>
        <w:rPr>
          <w:rFonts w:ascii="Times New Roman" w:hAnsi="Times New Roman" w:cs="Times New Roman"/>
        </w:rPr>
      </w:pPr>
    </w:p>
    <w:p w:rsidR="00F316E1" w:rsidRDefault="00F316E1" w:rsidP="00A10021">
      <w:pPr>
        <w:spacing w:after="0"/>
        <w:jc w:val="both"/>
        <w:rPr>
          <w:rFonts w:ascii="Times New Roman" w:hAnsi="Times New Roman" w:cs="Times New Roman"/>
        </w:rPr>
      </w:pPr>
      <w:r>
        <w:rPr>
          <w:rFonts w:ascii="Times New Roman" w:hAnsi="Times New Roman" w:cs="Times New Roman"/>
        </w:rPr>
        <w:t>Many of</w:t>
      </w:r>
      <w:r w:rsidR="00CE259A">
        <w:rPr>
          <w:rFonts w:ascii="Times New Roman" w:hAnsi="Times New Roman" w:cs="Times New Roman"/>
        </w:rPr>
        <w:t xml:space="preserve"> my readers have</w:t>
      </w:r>
      <w:r>
        <w:rPr>
          <w:rFonts w:ascii="Times New Roman" w:hAnsi="Times New Roman" w:cs="Times New Roman"/>
        </w:rPr>
        <w:t xml:space="preserve"> federal or military </w:t>
      </w:r>
      <w:r w:rsidR="00CE259A">
        <w:rPr>
          <w:rFonts w:ascii="Times New Roman" w:hAnsi="Times New Roman" w:cs="Times New Roman"/>
        </w:rPr>
        <w:t>convictions</w:t>
      </w:r>
      <w:r>
        <w:rPr>
          <w:rFonts w:ascii="Times New Roman" w:hAnsi="Times New Roman" w:cs="Times New Roman"/>
        </w:rPr>
        <w:t xml:space="preserve">, so there is confusion over what registration laws they may face. The Federal system uses the Adam Walsh Act (AWA), an offense-based registry scheme, but only 18 states and 4 territories use the AWA scheme, and even among AWA states, the laws vary greatly. The feds don’t have their own registry offices or their own registry (the NSOPW is just a search engine that scans public registry info for all states at once). So as a federal prisoner, you will register by the same laws as any state registrant in the state you’ll reside in upon release. </w:t>
      </w:r>
    </w:p>
    <w:p w:rsidR="00F316E1" w:rsidRDefault="00F316E1" w:rsidP="00A10021">
      <w:pPr>
        <w:spacing w:after="0"/>
        <w:jc w:val="both"/>
        <w:rPr>
          <w:rFonts w:ascii="Times New Roman" w:hAnsi="Times New Roman" w:cs="Times New Roman"/>
        </w:rPr>
      </w:pPr>
    </w:p>
    <w:p w:rsidR="0083585E" w:rsidRDefault="00F316E1" w:rsidP="00A10021">
      <w:pPr>
        <w:spacing w:after="0"/>
        <w:jc w:val="both"/>
        <w:rPr>
          <w:rFonts w:ascii="Times New Roman" w:hAnsi="Times New Roman" w:cs="Times New Roman"/>
        </w:rPr>
      </w:pPr>
      <w:r>
        <w:rPr>
          <w:rFonts w:ascii="Times New Roman" w:hAnsi="Times New Roman" w:cs="Times New Roman"/>
        </w:rPr>
        <w:lastRenderedPageBreak/>
        <w:t xml:space="preserve">If you are newly released or if you are planning to move to another state in the future, you must recognize that every state has different rules for registration, including whether your offense requires registration or how long you register if they have a different registry scheme than your state of conviction. </w:t>
      </w:r>
      <w:r w:rsidR="00B02769">
        <w:rPr>
          <w:rFonts w:ascii="Times New Roman" w:hAnsi="Times New Roman" w:cs="Times New Roman"/>
        </w:rPr>
        <w:t>What is listed below applies if you are moving to a state but were not convicted by that state’s court. In my upcoming second edition of “Your Life on The List”</w:t>
      </w:r>
      <w:r w:rsidR="00FB3DFC">
        <w:rPr>
          <w:rFonts w:ascii="Times New Roman" w:hAnsi="Times New Roman" w:cs="Times New Roman"/>
        </w:rPr>
        <w:t>, this will be added to A</w:t>
      </w:r>
      <w:r w:rsidR="00B02769">
        <w:rPr>
          <w:rFonts w:ascii="Times New Roman" w:hAnsi="Times New Roman" w:cs="Times New Roman"/>
        </w:rPr>
        <w:t xml:space="preserve">ppendix 2 as “out-of-state convictions”, meaning convictions from federal or military courts, another state, or even another country.  </w:t>
      </w:r>
    </w:p>
    <w:p w:rsidR="0083585E" w:rsidRDefault="0083585E" w:rsidP="00A10021">
      <w:pPr>
        <w:spacing w:after="0"/>
        <w:jc w:val="both"/>
        <w:rPr>
          <w:rFonts w:ascii="Times New Roman" w:hAnsi="Times New Roman" w:cs="Times New Roman"/>
        </w:rPr>
      </w:pPr>
    </w:p>
    <w:p w:rsidR="00B02769" w:rsidRDefault="00B02769" w:rsidP="00A10021">
      <w:pPr>
        <w:spacing w:after="0"/>
        <w:jc w:val="both"/>
        <w:rPr>
          <w:rFonts w:ascii="Times New Roman" w:hAnsi="Times New Roman" w:cs="Times New Roman"/>
        </w:rPr>
      </w:pPr>
      <w:r>
        <w:rPr>
          <w:rFonts w:ascii="Times New Roman" w:hAnsi="Times New Roman" w:cs="Times New Roman"/>
        </w:rPr>
        <w:t>Please note that some states are unclear on the rules. Many do not explicitly address out-of-state offenses in terms of length and frequency of registration, so the implication is often that RCs moving to a particular state abide by the same rules as RCs convicted in that state.</w:t>
      </w:r>
      <w:r w:rsidR="0083585E">
        <w:rPr>
          <w:rFonts w:ascii="Times New Roman" w:hAnsi="Times New Roman" w:cs="Times New Roman"/>
        </w:rPr>
        <w:t xml:space="preserve"> The information below</w:t>
      </w:r>
      <w:r>
        <w:rPr>
          <w:rFonts w:ascii="Times New Roman" w:hAnsi="Times New Roman" w:cs="Times New Roman"/>
        </w:rPr>
        <w:t xml:space="preserve"> only applies to registration duration; each state has other rules you may abide by, like differing registration information</w:t>
      </w:r>
      <w:r w:rsidR="0083585E">
        <w:rPr>
          <w:rFonts w:ascii="Times New Roman" w:hAnsi="Times New Roman" w:cs="Times New Roman"/>
        </w:rPr>
        <w:t>,</w:t>
      </w:r>
      <w:r>
        <w:rPr>
          <w:rFonts w:ascii="Times New Roman" w:hAnsi="Times New Roman" w:cs="Times New Roman"/>
        </w:rPr>
        <w:t xml:space="preserve"> or residency/proximity laws. </w:t>
      </w:r>
      <w:r w:rsidR="003455DA">
        <w:rPr>
          <w:rFonts w:ascii="Times New Roman" w:hAnsi="Times New Roman" w:cs="Times New Roman"/>
        </w:rPr>
        <w:t xml:space="preserve">This also does not potential registration relief (which I have covered in recent </w:t>
      </w:r>
      <w:proofErr w:type="spellStart"/>
      <w:r w:rsidR="003455DA">
        <w:rPr>
          <w:rFonts w:ascii="Times New Roman" w:hAnsi="Times New Roman" w:cs="Times New Roman"/>
        </w:rPr>
        <w:t>ICoNs</w:t>
      </w:r>
      <w:proofErr w:type="spellEnd"/>
      <w:r w:rsidR="003455DA">
        <w:rPr>
          <w:rFonts w:ascii="Times New Roman" w:hAnsi="Times New Roman" w:cs="Times New Roman"/>
        </w:rPr>
        <w:t>):</w:t>
      </w:r>
    </w:p>
    <w:p w:rsidR="00B02769" w:rsidRDefault="00B02769" w:rsidP="00A10021">
      <w:pPr>
        <w:spacing w:after="0"/>
        <w:jc w:val="both"/>
        <w:rPr>
          <w:rFonts w:ascii="Times New Roman" w:hAnsi="Times New Roman" w:cs="Times New Roman"/>
        </w:rPr>
      </w:pPr>
    </w:p>
    <w:p w:rsidR="00F316E1" w:rsidRDefault="00B02769" w:rsidP="00A10021">
      <w:pPr>
        <w:spacing w:after="0"/>
        <w:jc w:val="both"/>
        <w:rPr>
          <w:rFonts w:ascii="Times New Roman" w:hAnsi="Times New Roman" w:cs="Times New Roman"/>
        </w:rPr>
      </w:pPr>
      <w:r>
        <w:rPr>
          <w:rFonts w:ascii="Times New Roman" w:hAnsi="Times New Roman" w:cs="Times New Roman"/>
        </w:rPr>
        <w:t xml:space="preserve">States where every RC registers for life </w:t>
      </w:r>
      <w:r w:rsidR="00CD0E43">
        <w:rPr>
          <w:rFonts w:ascii="Times New Roman" w:hAnsi="Times New Roman" w:cs="Times New Roman"/>
        </w:rPr>
        <w:t xml:space="preserve">by default, </w:t>
      </w:r>
      <w:r>
        <w:rPr>
          <w:rFonts w:ascii="Times New Roman" w:hAnsi="Times New Roman" w:cs="Times New Roman"/>
        </w:rPr>
        <w:t>regardless of the requirements of the state of conviction</w:t>
      </w:r>
      <w:r w:rsidR="00CD0E43">
        <w:rPr>
          <w:rFonts w:ascii="Times New Roman" w:hAnsi="Times New Roman" w:cs="Times New Roman"/>
        </w:rPr>
        <w:t xml:space="preserve"> (although some may offer relief from the registry)</w:t>
      </w:r>
      <w:r>
        <w:rPr>
          <w:rFonts w:ascii="Times New Roman" w:hAnsi="Times New Roman" w:cs="Times New Roman"/>
        </w:rPr>
        <w:t>: AL, AR, CO, FL, HI, GA, IL, MT</w:t>
      </w:r>
      <w:r w:rsidR="00245F12">
        <w:rPr>
          <w:rFonts w:ascii="Times New Roman" w:hAnsi="Times New Roman" w:cs="Times New Roman"/>
        </w:rPr>
        <w:t>, NJ</w:t>
      </w:r>
      <w:r w:rsidR="00451C22">
        <w:rPr>
          <w:rFonts w:ascii="Times New Roman" w:hAnsi="Times New Roman" w:cs="Times New Roman"/>
        </w:rPr>
        <w:t>, SC</w:t>
      </w:r>
      <w:r w:rsidR="00CD0E43">
        <w:rPr>
          <w:rFonts w:ascii="Times New Roman" w:hAnsi="Times New Roman" w:cs="Times New Roman"/>
        </w:rPr>
        <w:t>, TN</w:t>
      </w:r>
      <w:r w:rsidR="00BA3634">
        <w:rPr>
          <w:rFonts w:ascii="Times New Roman" w:hAnsi="Times New Roman" w:cs="Times New Roman"/>
        </w:rPr>
        <w:t>, WI, WY</w:t>
      </w:r>
    </w:p>
    <w:p w:rsidR="00B02769" w:rsidRDefault="00B02769" w:rsidP="00A10021">
      <w:pPr>
        <w:spacing w:after="0"/>
        <w:jc w:val="both"/>
        <w:rPr>
          <w:rFonts w:ascii="Times New Roman" w:hAnsi="Times New Roman" w:cs="Times New Roman"/>
        </w:rPr>
      </w:pPr>
    </w:p>
    <w:p w:rsidR="00B02769" w:rsidRDefault="00B02769" w:rsidP="00A10021">
      <w:pPr>
        <w:spacing w:after="0"/>
        <w:jc w:val="both"/>
        <w:rPr>
          <w:rFonts w:ascii="Times New Roman" w:hAnsi="Times New Roman" w:cs="Times New Roman"/>
        </w:rPr>
      </w:pPr>
      <w:r>
        <w:rPr>
          <w:rFonts w:ascii="Times New Roman" w:hAnsi="Times New Roman" w:cs="Times New Roman"/>
        </w:rPr>
        <w:t>States that honor the registration requirements from the state of conviction</w:t>
      </w:r>
      <w:r w:rsidR="0083585E">
        <w:rPr>
          <w:rFonts w:ascii="Times New Roman" w:hAnsi="Times New Roman" w:cs="Times New Roman"/>
        </w:rPr>
        <w:t xml:space="preserve"> (example: if your state of conviction requires only 10 year registration, this state only requires 10 year registration even if their laws are different for state convictions)</w:t>
      </w:r>
      <w:r>
        <w:rPr>
          <w:rFonts w:ascii="Times New Roman" w:hAnsi="Times New Roman" w:cs="Times New Roman"/>
        </w:rPr>
        <w:t xml:space="preserve">: CT, </w:t>
      </w:r>
      <w:r w:rsidR="00BA3634">
        <w:rPr>
          <w:rFonts w:ascii="Times New Roman" w:hAnsi="Times New Roman" w:cs="Times New Roman"/>
        </w:rPr>
        <w:t xml:space="preserve">PA, </w:t>
      </w:r>
      <w:r>
        <w:rPr>
          <w:rFonts w:ascii="Times New Roman" w:hAnsi="Times New Roman" w:cs="Times New Roman"/>
        </w:rPr>
        <w:t>TX</w:t>
      </w:r>
      <w:r w:rsidR="00BA3634">
        <w:rPr>
          <w:rFonts w:ascii="Times New Roman" w:hAnsi="Times New Roman" w:cs="Times New Roman"/>
        </w:rPr>
        <w:t>, UT</w:t>
      </w:r>
    </w:p>
    <w:p w:rsidR="00B02769" w:rsidRDefault="00B02769" w:rsidP="00A10021">
      <w:pPr>
        <w:spacing w:after="0"/>
        <w:jc w:val="both"/>
        <w:rPr>
          <w:rFonts w:ascii="Times New Roman" w:hAnsi="Times New Roman" w:cs="Times New Roman"/>
        </w:rPr>
      </w:pPr>
    </w:p>
    <w:p w:rsidR="00B02769" w:rsidRDefault="00B02769" w:rsidP="00A10021">
      <w:pPr>
        <w:spacing w:after="0"/>
        <w:jc w:val="both"/>
        <w:rPr>
          <w:rFonts w:ascii="Times New Roman" w:hAnsi="Times New Roman" w:cs="Times New Roman"/>
        </w:rPr>
      </w:pPr>
      <w:r>
        <w:rPr>
          <w:rFonts w:ascii="Times New Roman" w:hAnsi="Times New Roman" w:cs="Times New Roman"/>
        </w:rPr>
        <w:t xml:space="preserve">States that require registration for the longer of the two registration periods </w:t>
      </w:r>
      <w:r w:rsidR="0083585E">
        <w:rPr>
          <w:rFonts w:ascii="Times New Roman" w:hAnsi="Times New Roman" w:cs="Times New Roman"/>
        </w:rPr>
        <w:t>when there is a conflict between the states (example, if state of conviction requires 10 year registration but offense in moving state requires 25 years, you’ll register 25 years): IN, KS, LA, MN</w:t>
      </w:r>
      <w:r w:rsidR="00245F12">
        <w:rPr>
          <w:rFonts w:ascii="Times New Roman" w:hAnsi="Times New Roman" w:cs="Times New Roman"/>
        </w:rPr>
        <w:t>, NM</w:t>
      </w:r>
    </w:p>
    <w:p w:rsidR="0083585E" w:rsidRDefault="0083585E" w:rsidP="00A10021">
      <w:pPr>
        <w:spacing w:after="0"/>
        <w:jc w:val="both"/>
        <w:rPr>
          <w:rFonts w:ascii="Times New Roman" w:hAnsi="Times New Roman" w:cs="Times New Roman"/>
        </w:rPr>
      </w:pPr>
    </w:p>
    <w:p w:rsidR="0083585E" w:rsidRDefault="0083585E" w:rsidP="00A10021">
      <w:pPr>
        <w:spacing w:after="0"/>
        <w:jc w:val="both"/>
        <w:rPr>
          <w:rFonts w:ascii="Times New Roman" w:hAnsi="Times New Roman" w:cs="Times New Roman"/>
        </w:rPr>
      </w:pPr>
      <w:r>
        <w:rPr>
          <w:rFonts w:ascii="Times New Roman" w:hAnsi="Times New Roman" w:cs="Times New Roman"/>
        </w:rPr>
        <w:t>States that will classify you according to their rules</w:t>
      </w:r>
      <w:r w:rsidR="00ED18C3">
        <w:rPr>
          <w:rFonts w:ascii="Times New Roman" w:hAnsi="Times New Roman" w:cs="Times New Roman"/>
        </w:rPr>
        <w:t xml:space="preserve"> (or by Federal AWA guidelines</w:t>
      </w:r>
      <w:r w:rsidR="009C7024">
        <w:rPr>
          <w:rFonts w:ascii="Times New Roman" w:hAnsi="Times New Roman" w:cs="Times New Roman"/>
        </w:rPr>
        <w:t xml:space="preserve"> even in non-AWA compliant states</w:t>
      </w:r>
      <w:r w:rsidR="00ED18C3">
        <w:rPr>
          <w:rFonts w:ascii="Times New Roman" w:hAnsi="Times New Roman" w:cs="Times New Roman"/>
        </w:rPr>
        <w:t>)</w:t>
      </w:r>
      <w:r>
        <w:rPr>
          <w:rFonts w:ascii="Times New Roman" w:hAnsi="Times New Roman" w:cs="Times New Roman"/>
        </w:rPr>
        <w:t xml:space="preserve">, regardless of registration status from jurisdiction conviction: </w:t>
      </w:r>
      <w:r w:rsidR="00ED18C3">
        <w:rPr>
          <w:rFonts w:ascii="Times New Roman" w:hAnsi="Times New Roman" w:cs="Times New Roman"/>
        </w:rPr>
        <w:t xml:space="preserve">Am. Samoa, </w:t>
      </w:r>
      <w:r>
        <w:rPr>
          <w:rFonts w:ascii="Times New Roman" w:hAnsi="Times New Roman" w:cs="Times New Roman"/>
        </w:rPr>
        <w:t>CA, CO, DE, DC, HI, Guam, IL, KY, ME, MS, MO</w:t>
      </w:r>
      <w:r w:rsidR="00245F12">
        <w:rPr>
          <w:rFonts w:ascii="Times New Roman" w:hAnsi="Times New Roman" w:cs="Times New Roman"/>
        </w:rPr>
        <w:t>, NE, NV, NH</w:t>
      </w:r>
      <w:r w:rsidR="00234282">
        <w:rPr>
          <w:rFonts w:ascii="Times New Roman" w:hAnsi="Times New Roman" w:cs="Times New Roman"/>
        </w:rPr>
        <w:t>, NC</w:t>
      </w:r>
      <w:r w:rsidR="005B73D8">
        <w:rPr>
          <w:rFonts w:ascii="Times New Roman" w:hAnsi="Times New Roman" w:cs="Times New Roman"/>
        </w:rPr>
        <w:t>, ND</w:t>
      </w:r>
      <w:r w:rsidR="007818A3">
        <w:rPr>
          <w:rFonts w:ascii="Times New Roman" w:hAnsi="Times New Roman" w:cs="Times New Roman"/>
        </w:rPr>
        <w:t xml:space="preserve">, No. Mariana Is., </w:t>
      </w:r>
      <w:r w:rsidR="00CE259A">
        <w:rPr>
          <w:rFonts w:ascii="Times New Roman" w:hAnsi="Times New Roman" w:cs="Times New Roman"/>
        </w:rPr>
        <w:t xml:space="preserve">OH, OK, OR, </w:t>
      </w:r>
      <w:r w:rsidR="008855FA">
        <w:rPr>
          <w:rFonts w:ascii="Times New Roman" w:hAnsi="Times New Roman" w:cs="Times New Roman"/>
        </w:rPr>
        <w:t xml:space="preserve">Puerto Rico, </w:t>
      </w:r>
      <w:r w:rsidR="009C7024">
        <w:rPr>
          <w:rFonts w:ascii="Times New Roman" w:hAnsi="Times New Roman" w:cs="Times New Roman"/>
        </w:rPr>
        <w:t>RI</w:t>
      </w:r>
      <w:r w:rsidR="001343DD">
        <w:rPr>
          <w:rFonts w:ascii="Times New Roman" w:hAnsi="Times New Roman" w:cs="Times New Roman"/>
        </w:rPr>
        <w:t xml:space="preserve">, SD, </w:t>
      </w:r>
      <w:r w:rsidR="00BA3634">
        <w:rPr>
          <w:rFonts w:ascii="Times New Roman" w:hAnsi="Times New Roman" w:cs="Times New Roman"/>
        </w:rPr>
        <w:t>USVI, VT, WI</w:t>
      </w:r>
    </w:p>
    <w:p w:rsidR="0083585E" w:rsidRDefault="0083585E" w:rsidP="00A10021">
      <w:pPr>
        <w:spacing w:after="0"/>
        <w:jc w:val="both"/>
        <w:rPr>
          <w:rFonts w:ascii="Times New Roman" w:hAnsi="Times New Roman" w:cs="Times New Roman"/>
        </w:rPr>
      </w:pPr>
    </w:p>
    <w:p w:rsidR="0083585E" w:rsidRDefault="0083585E" w:rsidP="00A10021">
      <w:pPr>
        <w:spacing w:after="0"/>
        <w:jc w:val="both"/>
        <w:rPr>
          <w:rFonts w:ascii="Times New Roman" w:hAnsi="Times New Roman" w:cs="Times New Roman"/>
        </w:rPr>
      </w:pPr>
      <w:r>
        <w:rPr>
          <w:rFonts w:ascii="Times New Roman" w:hAnsi="Times New Roman" w:cs="Times New Roman"/>
        </w:rPr>
        <w:t>States with unclear rules (difficult to determine guidelines</w:t>
      </w:r>
      <w:r w:rsidR="00BA3634">
        <w:rPr>
          <w:rFonts w:ascii="Times New Roman" w:hAnsi="Times New Roman" w:cs="Times New Roman"/>
        </w:rPr>
        <w:t>, but assume you must register according to these state guidelines</w:t>
      </w:r>
      <w:r>
        <w:rPr>
          <w:rFonts w:ascii="Times New Roman" w:hAnsi="Times New Roman" w:cs="Times New Roman"/>
        </w:rPr>
        <w:t>): AK, Amer. Samoa, AZ, MD, MI</w:t>
      </w:r>
      <w:r w:rsidR="00BA3634">
        <w:rPr>
          <w:rFonts w:ascii="Times New Roman" w:hAnsi="Times New Roman" w:cs="Times New Roman"/>
        </w:rPr>
        <w:t>, WV</w:t>
      </w:r>
    </w:p>
    <w:p w:rsidR="00245F12" w:rsidRDefault="00245F12" w:rsidP="00A10021">
      <w:pPr>
        <w:spacing w:after="0"/>
        <w:jc w:val="both"/>
        <w:rPr>
          <w:rFonts w:ascii="Times New Roman" w:hAnsi="Times New Roman" w:cs="Times New Roman"/>
        </w:rPr>
      </w:pPr>
    </w:p>
    <w:p w:rsidR="00245F12" w:rsidRDefault="00245F12" w:rsidP="00A10021">
      <w:pPr>
        <w:spacing w:after="0"/>
        <w:jc w:val="both"/>
        <w:rPr>
          <w:rFonts w:ascii="Times New Roman" w:hAnsi="Times New Roman" w:cs="Times New Roman"/>
        </w:rPr>
      </w:pPr>
      <w:r>
        <w:rPr>
          <w:rFonts w:ascii="Times New Roman" w:hAnsi="Times New Roman" w:cs="Times New Roman"/>
        </w:rPr>
        <w:t>In regards to certain low level offenses, some states/territories only require registration if the offense is similar to registerable offenses in that state/territory, while some require registration for out-of-state convictions if required to register in convicting jurisdiction, even if the offense would not be registerable in the state you are moving to. Below is the breakdown:</w:t>
      </w:r>
    </w:p>
    <w:p w:rsidR="00245F12" w:rsidRDefault="00245F12" w:rsidP="00A10021">
      <w:pPr>
        <w:spacing w:after="0"/>
        <w:jc w:val="both"/>
        <w:rPr>
          <w:rFonts w:ascii="Times New Roman" w:hAnsi="Times New Roman" w:cs="Times New Roman"/>
        </w:rPr>
      </w:pPr>
    </w:p>
    <w:p w:rsidR="00245F12" w:rsidRDefault="00245F12" w:rsidP="00A10021">
      <w:pPr>
        <w:spacing w:after="0"/>
        <w:jc w:val="both"/>
        <w:rPr>
          <w:rFonts w:ascii="Times New Roman" w:hAnsi="Times New Roman" w:cs="Times New Roman"/>
        </w:rPr>
      </w:pPr>
      <w:r>
        <w:rPr>
          <w:rFonts w:ascii="Times New Roman" w:hAnsi="Times New Roman" w:cs="Times New Roman"/>
        </w:rPr>
        <w:t>States</w:t>
      </w:r>
      <w:r w:rsidR="003455DA">
        <w:rPr>
          <w:rFonts w:ascii="Times New Roman" w:hAnsi="Times New Roman" w:cs="Times New Roman"/>
        </w:rPr>
        <w:t>/territories</w:t>
      </w:r>
      <w:r>
        <w:rPr>
          <w:rFonts w:ascii="Times New Roman" w:hAnsi="Times New Roman" w:cs="Times New Roman"/>
        </w:rPr>
        <w:t xml:space="preserve"> that require registration if offense in another jurisdiction is comparable, similar, or equivalent to registerable offenses in the state/territor</w:t>
      </w:r>
      <w:r w:rsidR="001343DD">
        <w:rPr>
          <w:rFonts w:ascii="Times New Roman" w:hAnsi="Times New Roman" w:cs="Times New Roman"/>
        </w:rPr>
        <w:t>y: AZ, AK, Am. Samoa, CO, DC, DE</w:t>
      </w:r>
      <w:r>
        <w:rPr>
          <w:rFonts w:ascii="Times New Roman" w:hAnsi="Times New Roman" w:cs="Times New Roman"/>
        </w:rPr>
        <w:t>, FL, Guam, IL, KS, ME, MA, MN, MT, NE, NV, NJ, NM</w:t>
      </w:r>
      <w:r w:rsidR="00F76387">
        <w:rPr>
          <w:rFonts w:ascii="Times New Roman" w:hAnsi="Times New Roman" w:cs="Times New Roman"/>
        </w:rPr>
        <w:t xml:space="preserve">, NC, </w:t>
      </w:r>
      <w:r w:rsidR="00CE259A">
        <w:rPr>
          <w:rFonts w:ascii="Times New Roman" w:hAnsi="Times New Roman" w:cs="Times New Roman"/>
        </w:rPr>
        <w:t>OH, OK</w:t>
      </w:r>
      <w:r w:rsidR="005F23BF">
        <w:rPr>
          <w:rFonts w:ascii="Times New Roman" w:hAnsi="Times New Roman" w:cs="Times New Roman"/>
        </w:rPr>
        <w:t>, RI</w:t>
      </w:r>
      <w:r w:rsidR="001343DD">
        <w:rPr>
          <w:rFonts w:ascii="Times New Roman" w:hAnsi="Times New Roman" w:cs="Times New Roman"/>
        </w:rPr>
        <w:t>, SD</w:t>
      </w:r>
      <w:r w:rsidR="00CD0E43">
        <w:rPr>
          <w:rFonts w:ascii="Times New Roman" w:hAnsi="Times New Roman" w:cs="Times New Roman"/>
        </w:rPr>
        <w:t>, TN</w:t>
      </w:r>
      <w:r w:rsidR="00451976">
        <w:rPr>
          <w:rFonts w:ascii="Times New Roman" w:hAnsi="Times New Roman" w:cs="Times New Roman"/>
        </w:rPr>
        <w:t>, TX</w:t>
      </w:r>
      <w:r w:rsidR="00BA3634">
        <w:rPr>
          <w:rFonts w:ascii="Times New Roman" w:hAnsi="Times New Roman" w:cs="Times New Roman"/>
        </w:rPr>
        <w:t>, USVI</w:t>
      </w:r>
    </w:p>
    <w:p w:rsidR="00245F12" w:rsidRDefault="00245F12" w:rsidP="00A10021">
      <w:pPr>
        <w:spacing w:after="0"/>
        <w:jc w:val="both"/>
        <w:rPr>
          <w:rFonts w:ascii="Times New Roman" w:hAnsi="Times New Roman" w:cs="Times New Roman"/>
        </w:rPr>
      </w:pPr>
    </w:p>
    <w:p w:rsidR="00245F12" w:rsidRDefault="00245F12" w:rsidP="00A10021">
      <w:pPr>
        <w:spacing w:after="0"/>
        <w:jc w:val="both"/>
        <w:rPr>
          <w:rFonts w:ascii="Times New Roman" w:hAnsi="Times New Roman" w:cs="Times New Roman"/>
        </w:rPr>
      </w:pPr>
      <w:r>
        <w:rPr>
          <w:rFonts w:ascii="Times New Roman" w:hAnsi="Times New Roman" w:cs="Times New Roman"/>
        </w:rPr>
        <w:lastRenderedPageBreak/>
        <w:t>States</w:t>
      </w:r>
      <w:r w:rsidR="003455DA">
        <w:rPr>
          <w:rFonts w:ascii="Times New Roman" w:hAnsi="Times New Roman" w:cs="Times New Roman"/>
        </w:rPr>
        <w:t>/territories</w:t>
      </w:r>
      <w:r>
        <w:rPr>
          <w:rFonts w:ascii="Times New Roman" w:hAnsi="Times New Roman" w:cs="Times New Roman"/>
        </w:rPr>
        <w:t xml:space="preserve"> that </w:t>
      </w:r>
      <w:r w:rsidR="00BA3634">
        <w:rPr>
          <w:rFonts w:ascii="Times New Roman" w:hAnsi="Times New Roman" w:cs="Times New Roman"/>
        </w:rPr>
        <w:t xml:space="preserve">will also </w:t>
      </w:r>
      <w:r>
        <w:rPr>
          <w:rFonts w:ascii="Times New Roman" w:hAnsi="Times New Roman" w:cs="Times New Roman"/>
        </w:rPr>
        <w:t>require registration if</w:t>
      </w:r>
      <w:r w:rsidR="00BA3634">
        <w:rPr>
          <w:rFonts w:ascii="Times New Roman" w:hAnsi="Times New Roman" w:cs="Times New Roman"/>
        </w:rPr>
        <w:t xml:space="preserve"> the</w:t>
      </w:r>
      <w:r>
        <w:rPr>
          <w:rFonts w:ascii="Times New Roman" w:hAnsi="Times New Roman" w:cs="Times New Roman"/>
        </w:rPr>
        <w:t xml:space="preserve"> jurisdiction</w:t>
      </w:r>
      <w:r w:rsidR="00BA3634">
        <w:rPr>
          <w:rFonts w:ascii="Times New Roman" w:hAnsi="Times New Roman" w:cs="Times New Roman"/>
        </w:rPr>
        <w:t xml:space="preserve"> of conviction</w:t>
      </w:r>
      <w:r>
        <w:rPr>
          <w:rFonts w:ascii="Times New Roman" w:hAnsi="Times New Roman" w:cs="Times New Roman"/>
        </w:rPr>
        <w:t xml:space="preserve"> requires registration regardless of whether offense would require registration if convicted within the state: AL, AR, CT, GA, HI, ID, MD, MS, MO, NH</w:t>
      </w:r>
      <w:r w:rsidR="00CE259A">
        <w:rPr>
          <w:rFonts w:ascii="Times New Roman" w:hAnsi="Times New Roman" w:cs="Times New Roman"/>
        </w:rPr>
        <w:t xml:space="preserve">, </w:t>
      </w:r>
      <w:proofErr w:type="gramStart"/>
      <w:r w:rsidR="00CE259A">
        <w:rPr>
          <w:rFonts w:ascii="Times New Roman" w:hAnsi="Times New Roman" w:cs="Times New Roman"/>
        </w:rPr>
        <w:t>No</w:t>
      </w:r>
      <w:proofErr w:type="gramEnd"/>
      <w:r w:rsidR="00CE259A">
        <w:rPr>
          <w:rFonts w:ascii="Times New Roman" w:hAnsi="Times New Roman" w:cs="Times New Roman"/>
        </w:rPr>
        <w:t>. Mariana Is., OR</w:t>
      </w:r>
      <w:r w:rsidR="00451C22">
        <w:rPr>
          <w:rFonts w:ascii="Times New Roman" w:hAnsi="Times New Roman" w:cs="Times New Roman"/>
        </w:rPr>
        <w:t>, SC</w:t>
      </w:r>
      <w:r w:rsidR="00BA3634">
        <w:rPr>
          <w:rFonts w:ascii="Times New Roman" w:hAnsi="Times New Roman" w:cs="Times New Roman"/>
        </w:rPr>
        <w:t>, UT, VT, VA, WA</w:t>
      </w:r>
    </w:p>
    <w:p w:rsidR="00245F12" w:rsidRDefault="00245F12" w:rsidP="00A10021">
      <w:pPr>
        <w:spacing w:after="0"/>
        <w:jc w:val="both"/>
        <w:rPr>
          <w:rFonts w:ascii="Times New Roman" w:hAnsi="Times New Roman" w:cs="Times New Roman"/>
        </w:rPr>
      </w:pPr>
    </w:p>
    <w:p w:rsidR="00245F12" w:rsidRDefault="00245F12" w:rsidP="00A10021">
      <w:pPr>
        <w:spacing w:after="0"/>
        <w:jc w:val="both"/>
        <w:rPr>
          <w:rFonts w:ascii="Times New Roman" w:hAnsi="Times New Roman" w:cs="Times New Roman"/>
        </w:rPr>
      </w:pPr>
      <w:r>
        <w:rPr>
          <w:rFonts w:ascii="Times New Roman" w:hAnsi="Times New Roman" w:cs="Times New Roman"/>
        </w:rPr>
        <w:t>States</w:t>
      </w:r>
      <w:r w:rsidR="003455DA">
        <w:rPr>
          <w:rFonts w:ascii="Times New Roman" w:hAnsi="Times New Roman" w:cs="Times New Roman"/>
        </w:rPr>
        <w:t>/territories</w:t>
      </w:r>
      <w:r>
        <w:rPr>
          <w:rFonts w:ascii="Times New Roman" w:hAnsi="Times New Roman" w:cs="Times New Roman"/>
        </w:rPr>
        <w:t xml:space="preserve"> that explicitly states in a statute require a review before determining registration status: CA, KY</w:t>
      </w:r>
      <w:r w:rsidR="00A33240">
        <w:rPr>
          <w:rFonts w:ascii="Times New Roman" w:hAnsi="Times New Roman" w:cs="Times New Roman"/>
        </w:rPr>
        <w:t>, NY</w:t>
      </w:r>
      <w:r w:rsidR="005B73D8">
        <w:rPr>
          <w:rFonts w:ascii="Times New Roman" w:hAnsi="Times New Roman" w:cs="Times New Roman"/>
        </w:rPr>
        <w:t>, ND</w:t>
      </w:r>
      <w:r w:rsidR="00CE259A">
        <w:rPr>
          <w:rFonts w:ascii="Times New Roman" w:hAnsi="Times New Roman" w:cs="Times New Roman"/>
        </w:rPr>
        <w:t>, OR</w:t>
      </w:r>
      <w:r w:rsidR="00BA3634">
        <w:rPr>
          <w:rFonts w:ascii="Times New Roman" w:hAnsi="Times New Roman" w:cs="Times New Roman"/>
        </w:rPr>
        <w:t>, WY* (if offense is not otherwise registrable under WY law)</w:t>
      </w:r>
    </w:p>
    <w:p w:rsidR="003455DA" w:rsidRDefault="003455DA" w:rsidP="00A10021">
      <w:pPr>
        <w:spacing w:after="0"/>
        <w:jc w:val="both"/>
        <w:rPr>
          <w:rFonts w:ascii="Times New Roman" w:hAnsi="Times New Roman" w:cs="Times New Roman"/>
        </w:rPr>
      </w:pPr>
    </w:p>
    <w:p w:rsidR="003455DA" w:rsidRDefault="003455DA" w:rsidP="00A10021">
      <w:pPr>
        <w:spacing w:after="0"/>
        <w:jc w:val="both"/>
        <w:rPr>
          <w:rFonts w:ascii="Times New Roman" w:hAnsi="Times New Roman" w:cs="Times New Roman"/>
        </w:rPr>
      </w:pPr>
      <w:r>
        <w:rPr>
          <w:rFonts w:ascii="Times New Roman" w:hAnsi="Times New Roman" w:cs="Times New Roman"/>
        </w:rPr>
        <w:t xml:space="preserve">States that do not mention how </w:t>
      </w:r>
      <w:r w:rsidR="00CE259A">
        <w:rPr>
          <w:rFonts w:ascii="Times New Roman" w:hAnsi="Times New Roman" w:cs="Times New Roman"/>
        </w:rPr>
        <w:t xml:space="preserve">extra-jurisdictional </w:t>
      </w:r>
      <w:r>
        <w:rPr>
          <w:rFonts w:ascii="Times New Roman" w:hAnsi="Times New Roman" w:cs="Times New Roman"/>
        </w:rPr>
        <w:t>registration is determined (I can only assume all are required to register): AK, IN</w:t>
      </w:r>
      <w:r w:rsidR="008855FA">
        <w:rPr>
          <w:rFonts w:ascii="Times New Roman" w:hAnsi="Times New Roman" w:cs="Times New Roman"/>
        </w:rPr>
        <w:t>, Puer</w:t>
      </w:r>
      <w:r w:rsidR="00CD0E43">
        <w:rPr>
          <w:rFonts w:ascii="Times New Roman" w:hAnsi="Times New Roman" w:cs="Times New Roman"/>
        </w:rPr>
        <w:t>to Rico</w:t>
      </w:r>
    </w:p>
    <w:p w:rsidR="00886F5E" w:rsidRDefault="00886F5E" w:rsidP="00A10021">
      <w:pPr>
        <w:spacing w:after="0"/>
        <w:jc w:val="both"/>
        <w:rPr>
          <w:rFonts w:ascii="Times New Roman" w:hAnsi="Times New Roman" w:cs="Times New Roman"/>
        </w:rPr>
      </w:pPr>
    </w:p>
    <w:p w:rsidR="00886F5E" w:rsidRPr="00886F5E" w:rsidRDefault="00886F5E" w:rsidP="00A10021">
      <w:pPr>
        <w:spacing w:after="0"/>
        <w:jc w:val="both"/>
        <w:rPr>
          <w:rFonts w:ascii="Times New Roman" w:hAnsi="Times New Roman" w:cs="Times New Roman"/>
          <w:b/>
        </w:rPr>
      </w:pPr>
      <w:r w:rsidRPr="00886F5E">
        <w:rPr>
          <w:rFonts w:ascii="Times New Roman" w:hAnsi="Times New Roman" w:cs="Times New Roman"/>
          <w:b/>
        </w:rPr>
        <w:t>QUESTION: CAN RCs POSSESS BODY ARMOR?</w:t>
      </w:r>
    </w:p>
    <w:p w:rsidR="00886F5E" w:rsidRDefault="00886F5E" w:rsidP="00A10021">
      <w:pPr>
        <w:spacing w:after="0"/>
        <w:jc w:val="both"/>
        <w:rPr>
          <w:rFonts w:ascii="Times New Roman" w:hAnsi="Times New Roman" w:cs="Times New Roman"/>
        </w:rPr>
      </w:pPr>
    </w:p>
    <w:p w:rsidR="00353818" w:rsidRDefault="00886F5E" w:rsidP="00A10021">
      <w:pPr>
        <w:spacing w:after="0"/>
        <w:jc w:val="both"/>
        <w:rPr>
          <w:rFonts w:ascii="Times New Roman" w:hAnsi="Times New Roman" w:cs="Times New Roman"/>
        </w:rPr>
      </w:pPr>
      <w:r>
        <w:rPr>
          <w:rFonts w:ascii="Times New Roman" w:hAnsi="Times New Roman" w:cs="Times New Roman"/>
        </w:rPr>
        <w:t xml:space="preserve">Answer: For those of us worried about protection against vigilantes, </w:t>
      </w:r>
      <w:r w:rsidR="00E46DA3">
        <w:rPr>
          <w:rFonts w:ascii="Times New Roman" w:hAnsi="Times New Roman" w:cs="Times New Roman"/>
        </w:rPr>
        <w:t xml:space="preserve">the law is not entirely clear; many body armor businesses simply state that felons cannot own or use body armor. Under 18 USC </w:t>
      </w:r>
      <w:r w:rsidR="00E46DA3" w:rsidRPr="00E46DA3">
        <w:rPr>
          <w:rFonts w:ascii="Times New Roman" w:hAnsi="Times New Roman" w:cs="Times New Roman"/>
        </w:rPr>
        <w:t>§ 931</w:t>
      </w:r>
      <w:r w:rsidR="00E46DA3">
        <w:rPr>
          <w:rFonts w:ascii="Times New Roman" w:hAnsi="Times New Roman" w:cs="Times New Roman"/>
        </w:rPr>
        <w:t>, anyone convicted of a “crime of violence” (as defined by 18 USC §</w:t>
      </w:r>
      <w:r w:rsidR="00E46DA3" w:rsidRPr="00E46DA3">
        <w:rPr>
          <w:rFonts w:ascii="Times New Roman" w:hAnsi="Times New Roman" w:cs="Times New Roman"/>
        </w:rPr>
        <w:t>16</w:t>
      </w:r>
      <w:r w:rsidR="00E46DA3">
        <w:rPr>
          <w:rFonts w:ascii="Times New Roman" w:hAnsi="Times New Roman" w:cs="Times New Roman"/>
        </w:rPr>
        <w:t xml:space="preserve">) in any US court cannot use or possess body armor </w:t>
      </w:r>
      <w:r w:rsidR="00E46DA3" w:rsidRPr="00E46DA3">
        <w:rPr>
          <w:rFonts w:ascii="Times New Roman" w:hAnsi="Times New Roman" w:cs="Times New Roman"/>
        </w:rPr>
        <w:t>unless the person wearing the vest is an employee who is doing so in order to perform a lawful business activity and who has obtained prior written certification from the employer</w:t>
      </w:r>
      <w:r w:rsidR="00E46DA3">
        <w:rPr>
          <w:rFonts w:ascii="Times New Roman" w:hAnsi="Times New Roman" w:cs="Times New Roman"/>
        </w:rPr>
        <w:t xml:space="preserve">. </w:t>
      </w:r>
      <w:r w:rsidR="00353818">
        <w:rPr>
          <w:rFonts w:ascii="Times New Roman" w:hAnsi="Times New Roman" w:cs="Times New Roman"/>
        </w:rPr>
        <w:t xml:space="preserve">Nearly every state simply enforces the federal laws on body armor. </w:t>
      </w:r>
    </w:p>
    <w:p w:rsidR="00353818" w:rsidRDefault="00353818" w:rsidP="00A10021">
      <w:pPr>
        <w:spacing w:after="0"/>
        <w:jc w:val="both"/>
        <w:rPr>
          <w:rFonts w:ascii="Times New Roman" w:hAnsi="Times New Roman" w:cs="Times New Roman"/>
        </w:rPr>
      </w:pPr>
    </w:p>
    <w:p w:rsidR="00886F5E" w:rsidRDefault="00E46DA3" w:rsidP="00A10021">
      <w:pPr>
        <w:spacing w:after="0"/>
        <w:jc w:val="both"/>
        <w:rPr>
          <w:rFonts w:ascii="Times New Roman" w:hAnsi="Times New Roman" w:cs="Times New Roman"/>
        </w:rPr>
      </w:pPr>
      <w:r>
        <w:rPr>
          <w:rFonts w:ascii="Times New Roman" w:hAnsi="Times New Roman" w:cs="Times New Roman"/>
        </w:rPr>
        <w:t xml:space="preserve">So far, </w:t>
      </w:r>
      <w:r w:rsidR="00353818">
        <w:rPr>
          <w:rFonts w:ascii="Times New Roman" w:hAnsi="Times New Roman" w:cs="Times New Roman"/>
        </w:rPr>
        <w:t xml:space="preserve">unsuccessful </w:t>
      </w:r>
      <w:r>
        <w:rPr>
          <w:rFonts w:ascii="Times New Roman" w:hAnsi="Times New Roman" w:cs="Times New Roman"/>
        </w:rPr>
        <w:t>cou</w:t>
      </w:r>
      <w:r w:rsidR="00353818">
        <w:rPr>
          <w:rFonts w:ascii="Times New Roman" w:hAnsi="Times New Roman" w:cs="Times New Roman"/>
        </w:rPr>
        <w:t>rt challenges to this rule include</w:t>
      </w:r>
      <w:r>
        <w:rPr>
          <w:rFonts w:ascii="Times New Roman" w:hAnsi="Times New Roman" w:cs="Times New Roman"/>
        </w:rPr>
        <w:t xml:space="preserve"> 2nd </w:t>
      </w:r>
      <w:proofErr w:type="spellStart"/>
      <w:proofErr w:type="gramStart"/>
      <w:r>
        <w:rPr>
          <w:rFonts w:ascii="Times New Roman" w:hAnsi="Times New Roman" w:cs="Times New Roman"/>
        </w:rPr>
        <w:t>Amdt</w:t>
      </w:r>
      <w:proofErr w:type="spellEnd"/>
      <w:r w:rsidR="00353818">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353818">
        <w:rPr>
          <w:rFonts w:ascii="Times New Roman" w:hAnsi="Times New Roman" w:cs="Times New Roman"/>
        </w:rPr>
        <w:t xml:space="preserve">vagueness, &amp; interstate commerce (the latter because it can be successfully argued parts were imported from out of the state). This brings up two possible arguments, the “necessity” defense and the argument that not all SOs committed violent acts. (Neither has been tried in court from what I can gather.) </w:t>
      </w:r>
      <w:r w:rsidR="00A35596">
        <w:rPr>
          <w:rFonts w:ascii="Times New Roman" w:hAnsi="Times New Roman" w:cs="Times New Roman"/>
        </w:rPr>
        <w:t xml:space="preserve">More research is being conducted on this issue. </w:t>
      </w:r>
      <w:bookmarkStart w:id="0" w:name="_GoBack"/>
      <w:bookmarkEnd w:id="0"/>
      <w:r w:rsidR="00353818">
        <w:rPr>
          <w:rFonts w:ascii="Times New Roman" w:hAnsi="Times New Roman" w:cs="Times New Roman"/>
        </w:rPr>
        <w:t xml:space="preserve">Background checks are not required for purchase, so while you can easily buy one online, do so at your own risk. </w:t>
      </w:r>
    </w:p>
    <w:p w:rsidR="00113FAA" w:rsidRDefault="00113FAA" w:rsidP="00A10021">
      <w:pPr>
        <w:spacing w:after="0"/>
        <w:jc w:val="both"/>
        <w:rPr>
          <w:rFonts w:ascii="Times New Roman" w:hAnsi="Times New Roman" w:cs="Times New Roman"/>
        </w:rPr>
      </w:pPr>
    </w:p>
    <w:p w:rsidR="00113FAA" w:rsidRDefault="00113FAA" w:rsidP="00A10021">
      <w:pPr>
        <w:spacing w:after="0"/>
        <w:jc w:val="both"/>
        <w:rPr>
          <w:rFonts w:ascii="Times New Roman" w:hAnsi="Times New Roman" w:cs="Times New Roman"/>
          <w:b/>
        </w:rPr>
      </w:pPr>
      <w:r>
        <w:rPr>
          <w:rFonts w:ascii="Times New Roman" w:hAnsi="Times New Roman" w:cs="Times New Roman"/>
          <w:b/>
        </w:rPr>
        <w:t>SECOND EDITION OF “YOUR LIFE ON THE LIST” COMING SOON</w:t>
      </w:r>
    </w:p>
    <w:p w:rsidR="00113FAA" w:rsidRDefault="00113FAA" w:rsidP="00A10021">
      <w:pPr>
        <w:spacing w:after="0"/>
        <w:jc w:val="both"/>
        <w:rPr>
          <w:rFonts w:ascii="Times New Roman" w:hAnsi="Times New Roman" w:cs="Times New Roman"/>
          <w:b/>
        </w:rPr>
      </w:pPr>
    </w:p>
    <w:p w:rsidR="00FD1E78" w:rsidRPr="00113FAA" w:rsidRDefault="00113FAA" w:rsidP="00A10021">
      <w:pPr>
        <w:spacing w:after="0"/>
        <w:jc w:val="both"/>
        <w:rPr>
          <w:rFonts w:ascii="Times New Roman" w:hAnsi="Times New Roman" w:cs="Times New Roman"/>
        </w:rPr>
      </w:pPr>
      <w:r>
        <w:rPr>
          <w:rFonts w:ascii="Times New Roman" w:hAnsi="Times New Roman" w:cs="Times New Roman"/>
        </w:rPr>
        <w:t xml:space="preserve">I’ve been working hard on adding new info and updating current info for the second edition of “Your Life on The List.” After all the feedback I received, I have made a handful of changes, including two new chapters covering parole/supervised release and relief from the registry (it was covered in the 1st edition in other chapters but has been expanded and made into standalone chapters). Some sections were clarified as there was still some confusion </w:t>
      </w:r>
      <w:proofErr w:type="gramStart"/>
      <w:r>
        <w:rPr>
          <w:rFonts w:ascii="Times New Roman" w:hAnsi="Times New Roman" w:cs="Times New Roman"/>
        </w:rPr>
        <w:t>on  a</w:t>
      </w:r>
      <w:proofErr w:type="gramEnd"/>
      <w:r>
        <w:rPr>
          <w:rFonts w:ascii="Times New Roman" w:hAnsi="Times New Roman" w:cs="Times New Roman"/>
        </w:rPr>
        <w:t xml:space="preserve"> few subjects, so new information has been added. Perhaps most importantly, as seen in this issue of the </w:t>
      </w:r>
      <w:proofErr w:type="spellStart"/>
      <w:r>
        <w:rPr>
          <w:rFonts w:ascii="Times New Roman" w:hAnsi="Times New Roman" w:cs="Times New Roman"/>
        </w:rPr>
        <w:t>ICoN</w:t>
      </w:r>
      <w:proofErr w:type="spellEnd"/>
      <w:r>
        <w:rPr>
          <w:rFonts w:ascii="Times New Roman" w:hAnsi="Times New Roman" w:cs="Times New Roman"/>
        </w:rPr>
        <w:t xml:space="preserve">, I have summarized what happens when you move to a different state; this will be covered in the state/territory summary in the book. A few sections were moved around as well. There will be a full summary of changes sent out in a different email when the second edition is ready for sale, </w:t>
      </w:r>
      <w:r w:rsidR="00FD1E78">
        <w:rPr>
          <w:rFonts w:ascii="Times New Roman" w:hAnsi="Times New Roman" w:cs="Times New Roman"/>
        </w:rPr>
        <w:t>since</w:t>
      </w:r>
      <w:r>
        <w:rPr>
          <w:rFonts w:ascii="Times New Roman" w:hAnsi="Times New Roman" w:cs="Times New Roman"/>
        </w:rPr>
        <w:t xml:space="preserve"> there may be a few more last minute changes. </w:t>
      </w:r>
    </w:p>
    <w:sectPr w:rsidR="00FD1E78" w:rsidRPr="00113F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21" w:rsidRDefault="00A10021" w:rsidP="00A10021">
      <w:pPr>
        <w:spacing w:after="0" w:line="240" w:lineRule="auto"/>
      </w:pPr>
      <w:r>
        <w:separator/>
      </w:r>
    </w:p>
  </w:endnote>
  <w:endnote w:type="continuationSeparator" w:id="0">
    <w:p w:rsidR="00A10021" w:rsidRDefault="00A10021" w:rsidP="00A1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21" w:rsidRDefault="00A10021" w:rsidP="00A10021">
      <w:pPr>
        <w:spacing w:after="0" w:line="240" w:lineRule="auto"/>
      </w:pPr>
      <w:r>
        <w:separator/>
      </w:r>
    </w:p>
  </w:footnote>
  <w:footnote w:type="continuationSeparator" w:id="0">
    <w:p w:rsidR="00A10021" w:rsidRDefault="00A10021" w:rsidP="00A10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1" w:rsidRDefault="00A35596" w:rsidP="00A10021">
    <w:pPr>
      <w:pStyle w:val="Header"/>
      <w:pBdr>
        <w:bottom w:val="single" w:sz="4" w:space="1" w:color="D9D9D9" w:themeColor="background1" w:themeShade="D9"/>
      </w:pBdr>
      <w:tabs>
        <w:tab w:val="clear" w:pos="4680"/>
      </w:tabs>
      <w:rPr>
        <w:b/>
        <w:bCs/>
      </w:rPr>
    </w:pPr>
    <w:sdt>
      <w:sdtPr>
        <w:id w:val="-2014059626"/>
        <w:docPartObj>
          <w:docPartGallery w:val="Page Numbers (Top of Page)"/>
          <w:docPartUnique/>
        </w:docPartObj>
      </w:sdtPr>
      <w:sdtEndPr>
        <w:rPr>
          <w:color w:val="808080" w:themeColor="background1" w:themeShade="80"/>
          <w:spacing w:val="60"/>
        </w:rPr>
      </w:sdtEndPr>
      <w:sdtContent>
        <w:r w:rsidR="00A10021">
          <w:fldChar w:fldCharType="begin"/>
        </w:r>
        <w:r w:rsidR="00A10021">
          <w:instrText xml:space="preserve"> PAGE   \* MERGEFORMAT </w:instrText>
        </w:r>
        <w:r w:rsidR="00A10021">
          <w:fldChar w:fldCharType="separate"/>
        </w:r>
        <w:r w:rsidRPr="00A35596">
          <w:rPr>
            <w:b/>
            <w:bCs/>
            <w:noProof/>
          </w:rPr>
          <w:t>4</w:t>
        </w:r>
        <w:r w:rsidR="00A10021">
          <w:rPr>
            <w:b/>
            <w:bCs/>
            <w:noProof/>
          </w:rPr>
          <w:fldChar w:fldCharType="end"/>
        </w:r>
        <w:r w:rsidR="00A10021">
          <w:rPr>
            <w:b/>
            <w:bCs/>
          </w:rPr>
          <w:t xml:space="preserve"> | </w:t>
        </w:r>
        <w:r w:rsidR="00A10021">
          <w:rPr>
            <w:color w:val="808080" w:themeColor="background1" w:themeShade="80"/>
            <w:spacing w:val="60"/>
          </w:rPr>
          <w:t>Page</w:t>
        </w:r>
      </w:sdtContent>
    </w:sdt>
    <w:r w:rsidR="00A10021">
      <w:rPr>
        <w:color w:val="808080" w:themeColor="background1" w:themeShade="80"/>
        <w:spacing w:val="60"/>
      </w:rPr>
      <w:tab/>
    </w:r>
    <w:proofErr w:type="spellStart"/>
    <w:r w:rsidR="00A10021">
      <w:rPr>
        <w:color w:val="808080" w:themeColor="background1" w:themeShade="80"/>
        <w:spacing w:val="60"/>
      </w:rPr>
      <w:t>ICoN</w:t>
    </w:r>
    <w:proofErr w:type="spellEnd"/>
    <w:r w:rsidR="00A10021">
      <w:rPr>
        <w:color w:val="808080" w:themeColor="background1" w:themeShade="80"/>
        <w:spacing w:val="60"/>
      </w:rPr>
      <w:t xml:space="preserve"> # 70 – Sept. 2021</w:t>
    </w:r>
  </w:p>
  <w:p w:rsidR="00A10021" w:rsidRDefault="00A10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21"/>
    <w:rsid w:val="000E21AD"/>
    <w:rsid w:val="00113FAA"/>
    <w:rsid w:val="001343DD"/>
    <w:rsid w:val="001549F0"/>
    <w:rsid w:val="00234282"/>
    <w:rsid w:val="00245F12"/>
    <w:rsid w:val="003455DA"/>
    <w:rsid w:val="00353818"/>
    <w:rsid w:val="003C43A6"/>
    <w:rsid w:val="00441CA6"/>
    <w:rsid w:val="00451976"/>
    <w:rsid w:val="00451C22"/>
    <w:rsid w:val="005B73D8"/>
    <w:rsid w:val="005F23BF"/>
    <w:rsid w:val="007818A3"/>
    <w:rsid w:val="007B0941"/>
    <w:rsid w:val="0083585E"/>
    <w:rsid w:val="008720F5"/>
    <w:rsid w:val="008855FA"/>
    <w:rsid w:val="00886F5E"/>
    <w:rsid w:val="009C7024"/>
    <w:rsid w:val="00A10021"/>
    <w:rsid w:val="00A33240"/>
    <w:rsid w:val="00A35596"/>
    <w:rsid w:val="00B02769"/>
    <w:rsid w:val="00B0613C"/>
    <w:rsid w:val="00BA3634"/>
    <w:rsid w:val="00C66D2E"/>
    <w:rsid w:val="00C74FE0"/>
    <w:rsid w:val="00C900A6"/>
    <w:rsid w:val="00CD0E43"/>
    <w:rsid w:val="00CE259A"/>
    <w:rsid w:val="00D843FA"/>
    <w:rsid w:val="00DD786F"/>
    <w:rsid w:val="00E12867"/>
    <w:rsid w:val="00E46DA3"/>
    <w:rsid w:val="00ED18C3"/>
    <w:rsid w:val="00F11436"/>
    <w:rsid w:val="00F15849"/>
    <w:rsid w:val="00F316E1"/>
    <w:rsid w:val="00F5016A"/>
    <w:rsid w:val="00F76387"/>
    <w:rsid w:val="00FB3DFC"/>
    <w:rsid w:val="00FB4503"/>
    <w:rsid w:val="00FC5484"/>
    <w:rsid w:val="00FD1E78"/>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21"/>
  </w:style>
  <w:style w:type="paragraph" w:styleId="Footer">
    <w:name w:val="footer"/>
    <w:basedOn w:val="Normal"/>
    <w:link w:val="FooterChar"/>
    <w:uiPriority w:val="99"/>
    <w:unhideWhenUsed/>
    <w:rsid w:val="00A1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21"/>
  </w:style>
  <w:style w:type="paragraph" w:styleId="Footer">
    <w:name w:val="footer"/>
    <w:basedOn w:val="Normal"/>
    <w:link w:val="FooterChar"/>
    <w:uiPriority w:val="99"/>
    <w:unhideWhenUsed/>
    <w:rsid w:val="00A1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4</Pages>
  <Words>2027</Words>
  <Characters>10420</Characters>
  <Application>Microsoft Office Word</Application>
  <DocSecurity>0</DocSecurity>
  <Lines>168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18</cp:revision>
  <cp:lastPrinted>2021-08-20T14:11:00Z</cp:lastPrinted>
  <dcterms:created xsi:type="dcterms:W3CDTF">2021-08-07T12:46:00Z</dcterms:created>
  <dcterms:modified xsi:type="dcterms:W3CDTF">2021-08-26T01:47:00Z</dcterms:modified>
</cp:coreProperties>
</file>